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9EBEF" w14:textId="77777777" w:rsidR="00196689" w:rsidRPr="00306706" w:rsidRDefault="00196689" w:rsidP="00673F65">
      <w:pPr>
        <w:jc w:val="center"/>
        <w:rPr>
          <w:rFonts w:ascii="Cambria" w:hAnsi="Cambria"/>
          <w:b/>
          <w:noProof/>
          <w:sz w:val="28"/>
          <w:szCs w:val="28"/>
          <w:lang w:val="sr-Cyrl-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4139A92B"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C2018E">
        <w:rPr>
          <w:rFonts w:ascii="Cambria" w:hAnsi="Cambria"/>
          <w:b/>
          <w:i/>
          <w:iCs/>
          <w:noProof/>
          <w:sz w:val="28"/>
          <w:szCs w:val="28"/>
          <w:lang w:val="sr-Latn-BA"/>
        </w:rPr>
        <w:t>1</w:t>
      </w:r>
      <w:r w:rsidR="0033759C" w:rsidRPr="00A13C71">
        <w:rPr>
          <w:rFonts w:ascii="Cambria" w:hAnsi="Cambria"/>
          <w:b/>
          <w:i/>
          <w:iCs/>
          <w:noProof/>
          <w:sz w:val="28"/>
          <w:szCs w:val="28"/>
          <w:lang w:val="sr-Latn-BA"/>
        </w:rPr>
        <w:t>.</w:t>
      </w:r>
      <w:r w:rsidR="00C2018E">
        <w:rPr>
          <w:rFonts w:ascii="Cambria" w:hAnsi="Cambria"/>
          <w:b/>
          <w:i/>
          <w:iCs/>
          <w:noProof/>
          <w:sz w:val="28"/>
          <w:szCs w:val="28"/>
          <w:lang w:val="sr-Latn-BA"/>
        </w:rPr>
        <w:t>12</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51300C">
        <w:rPr>
          <w:rFonts w:ascii="Cambria" w:hAnsi="Cambria"/>
          <w:b/>
          <w:i/>
          <w:iCs/>
          <w:noProof/>
          <w:sz w:val="28"/>
          <w:szCs w:val="28"/>
          <w:lang w:val="sr-Latn-BA"/>
        </w:rPr>
        <w:t>4</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43753584" w:rsidR="00F87CF5"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w:t>
      </w:r>
      <w:r w:rsidR="00C2018E">
        <w:rPr>
          <w:rFonts w:ascii="Cambria" w:hAnsi="Cambria"/>
          <w:noProof/>
          <w:sz w:val="22"/>
          <w:szCs w:val="22"/>
          <w:lang w:val="sr-Latn-BA"/>
        </w:rPr>
        <w:t>Januar</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C2018E">
        <w:rPr>
          <w:rFonts w:ascii="Cambria" w:hAnsi="Cambria"/>
          <w:noProof/>
          <w:sz w:val="22"/>
          <w:szCs w:val="22"/>
          <w:lang w:val="sr-Latn-BA"/>
        </w:rPr>
        <w:t>5</w:t>
      </w:r>
      <w:r w:rsidR="00B75BE9" w:rsidRPr="00A13C71">
        <w:rPr>
          <w:rFonts w:ascii="Cambria" w:hAnsi="Cambria"/>
          <w:noProof/>
          <w:sz w:val="22"/>
          <w:szCs w:val="22"/>
          <w:lang w:val="sr-Latn-BA"/>
        </w:rPr>
        <w:t>. godine</w:t>
      </w:r>
    </w:p>
    <w:p w14:paraId="4FEB0ECF" w14:textId="77777777" w:rsidR="00DF7B88" w:rsidRDefault="00DF7B88">
      <w:pPr>
        <w:rPr>
          <w:rFonts w:ascii="Cambria" w:hAnsi="Cambria"/>
          <w:noProof/>
          <w:sz w:val="22"/>
          <w:szCs w:val="22"/>
          <w:lang w:val="sr-Latn-BA"/>
        </w:rPr>
      </w:pPr>
    </w:p>
    <w:p w14:paraId="35714E45" w14:textId="77777777" w:rsidR="00BB3EA1" w:rsidRDefault="00BB3EA1">
      <w:pPr>
        <w:rPr>
          <w:rFonts w:ascii="Cambria" w:hAnsi="Cambria"/>
          <w:noProof/>
          <w:sz w:val="22"/>
          <w:szCs w:val="22"/>
          <w:lang w:val="sr-Latn-BA"/>
        </w:rPr>
      </w:pPr>
    </w:p>
    <w:p w14:paraId="322B853F" w14:textId="77777777" w:rsidR="00BB3EA1" w:rsidRPr="00A13C71" w:rsidRDefault="00BB3EA1">
      <w:pPr>
        <w:rPr>
          <w:rFonts w:ascii="Cambria" w:hAnsi="Cambria"/>
          <w:noProof/>
          <w:sz w:val="22"/>
          <w:szCs w:val="22"/>
          <w:lang w:val="sr-Latn-BA"/>
        </w:rPr>
      </w:pP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3A4C106B" w14:textId="77777777" w:rsidR="00BB3EA1" w:rsidRPr="00B343A5" w:rsidRDefault="00BB3EA1" w:rsidP="00BB3EA1">
      <w:pPr>
        <w:rPr>
          <w:rFonts w:ascii="Tahoma" w:hAnsi="Tahoma" w:cs="Tahoma"/>
          <w:b/>
          <w:sz w:val="23"/>
          <w:szCs w:val="23"/>
          <w:lang w:val="sr-Latn-BA"/>
        </w:rPr>
      </w:pPr>
    </w:p>
    <w:p w14:paraId="131EA60D" w14:textId="77777777" w:rsidR="00BB3EA1" w:rsidRPr="00B343A5"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B343A5">
        <w:rPr>
          <w:rFonts w:ascii="Tahoma" w:hAnsi="Tahoma" w:cs="Tahoma"/>
          <w:b/>
          <w:sz w:val="23"/>
          <w:szCs w:val="23"/>
          <w:lang w:val="sr-Latn-BA"/>
        </w:rPr>
        <w:lastRenderedPageBreak/>
        <w:t>OSNIVANjE I DJELATNOST FONDA</w:t>
      </w:r>
    </w:p>
    <w:p w14:paraId="19D4F7A6"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 xml:space="preserve">Rješenjem Komisije za hartije od vrijednosti Republike Srpske (u daljem tekstu: KHOV) Broj: </w:t>
      </w:r>
      <w:r w:rsidRPr="00582310">
        <w:rPr>
          <w:rFonts w:ascii="Tahoma" w:hAnsi="Tahoma" w:cs="Tahoma"/>
          <w:sz w:val="23"/>
          <w:szCs w:val="23"/>
          <w:lang w:val="sr-Latn-BA"/>
        </w:rPr>
        <w:t xml:space="preserve">01-UP-51-104-4/18 </w:t>
      </w:r>
      <w:r w:rsidRPr="00582310">
        <w:rPr>
          <w:rFonts w:ascii="Tahoma" w:hAnsi="Tahoma" w:cs="Tahoma"/>
          <w:color w:val="000000"/>
          <w:sz w:val="23"/>
          <w:szCs w:val="23"/>
          <w:lang w:val="sr-Latn-BA"/>
        </w:rPr>
        <w:t>odobreno je djelimično preoblikovanje AZIF-a u preoblikovanju „Polara Invest Fond“ a.d. Banja Luka. Navedenim rješenjem Društvu za upravljanje investicionim fondovima „Polara Invest“ a.d. Banja Luka (u daljem tekstu: Društvo) je odobreno izdvajanje dijela imovine radi osnivanja Otvorenog akcijskog investicionog fonda „Adriatic Balanced“ u skladu sa Odlukom o djelimičnom  preoblikovanju  AZIF-a u preoblikovanju „Polara Invest Fond“ a.d. Banja Luka broj SK 149/17 od 30.11.2017. godine.</w:t>
      </w:r>
    </w:p>
    <w:p w14:paraId="1A2D5441"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Dana 26.05.2018. godine Centralni registar hartija od vrijednosti izvršio je registraciju hartija od vrijednosti rješenjem broj 01-6575/18, prva emisija – osnivanje otvorenog investicionog fonda. Udjeli su registrovani kod Komisije za hartije od vrijednosti Republike Srpske pod identifikacionim brojem JP-M-7.</w:t>
      </w:r>
    </w:p>
    <w:p w14:paraId="5805F6E3" w14:textId="77777777" w:rsidR="00BB3EA1"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Nakon upisa prve emisije, udjeli fonda nose oznaku ADBP-U-A, a od 14.06.2018. godine kotiraju na Banjalučkoj berzi.</w:t>
      </w:r>
    </w:p>
    <w:p w14:paraId="77DD41EC"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E36E44E"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Nakon provedene procedure, Centralni registar je smanjio broj udjela, a nakon podnošenja Zahtjeva za isključenje udjela, udjeli OAIF Adriatic Balanced od 18.06.</w:t>
      </w:r>
      <w:r>
        <w:rPr>
          <w:rFonts w:ascii="Tahoma" w:hAnsi="Tahoma" w:cs="Tahoma"/>
          <w:color w:val="000000"/>
          <w:sz w:val="23"/>
          <w:szCs w:val="23"/>
          <w:lang w:val="sr-Latn-BA"/>
        </w:rPr>
        <w:t>2021.</w:t>
      </w:r>
      <w:r w:rsidRPr="00582310">
        <w:rPr>
          <w:rFonts w:ascii="Tahoma" w:hAnsi="Tahoma" w:cs="Tahoma"/>
          <w:color w:val="000000"/>
          <w:sz w:val="23"/>
          <w:szCs w:val="23"/>
          <w:lang w:val="sr-Latn-BA"/>
        </w:rPr>
        <w:t xml:space="preserve"> godine ne kotiraju na Banjalučkoj berzi, te se otkup udjela vrši svaki dan.</w:t>
      </w:r>
    </w:p>
    <w:p w14:paraId="1AE181FE" w14:textId="77777777" w:rsidR="00BB3EA1" w:rsidRPr="00C924AB" w:rsidRDefault="00BB3EA1" w:rsidP="00BB3EA1">
      <w:pPr>
        <w:jc w:val="both"/>
        <w:rPr>
          <w:rFonts w:ascii="Tahoma" w:hAnsi="Tahoma" w:cs="Tahoma"/>
          <w:sz w:val="23"/>
          <w:szCs w:val="23"/>
          <w:lang w:val="sr-Cyrl-CS"/>
        </w:rPr>
      </w:pPr>
      <w:r w:rsidRPr="00C924AB">
        <w:rPr>
          <w:rFonts w:ascii="Tahoma" w:hAnsi="Tahoma" w:cs="Tahoma"/>
          <w:color w:val="000000"/>
          <w:sz w:val="23"/>
          <w:szCs w:val="23"/>
          <w:lang w:val="sr-Latn-BA"/>
        </w:rPr>
        <w:t>Poslove depozitara Fonda obavlja Centralni registar hartija od vrijednosti Banja Luka (u daljem tekstu Depozitar ili CRHOV) na osnovu zakona, pravilnika i Ugovora o obavljanju poslova depozitara</w:t>
      </w:r>
      <w:r>
        <w:rPr>
          <w:rFonts w:ascii="Tahoma" w:hAnsi="Tahoma" w:cs="Tahoma"/>
          <w:color w:val="000000"/>
          <w:sz w:val="23"/>
          <w:szCs w:val="23"/>
          <w:lang w:val="sr-Latn-BA"/>
        </w:rPr>
        <w:t>.</w:t>
      </w:r>
    </w:p>
    <w:p w14:paraId="5844B847" w14:textId="77777777" w:rsidR="00BB3EA1" w:rsidRPr="00FF6E03" w:rsidRDefault="00BB3EA1" w:rsidP="00BB3EA1">
      <w:pPr>
        <w:spacing w:after="120"/>
        <w:jc w:val="both"/>
        <w:rPr>
          <w:rFonts w:ascii="Tahoma" w:hAnsi="Tahoma" w:cs="Tahoma"/>
          <w:b/>
          <w:sz w:val="23"/>
          <w:szCs w:val="23"/>
          <w:lang w:val="sr-Latn-BA"/>
        </w:rPr>
      </w:pPr>
    </w:p>
    <w:p w14:paraId="5F5E4ED0" w14:textId="77777777" w:rsidR="00BB3EA1" w:rsidRPr="00FF6E03"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FF6E03">
        <w:rPr>
          <w:rFonts w:ascii="Tahoma" w:hAnsi="Tahoma" w:cs="Tahoma"/>
          <w:b/>
          <w:sz w:val="23"/>
          <w:szCs w:val="23"/>
          <w:lang w:val="sr-Latn-BA"/>
        </w:rPr>
        <w:t>OSNOVE ZA SASTAVLJANJE I PREZENTACIJU FINANSIJSKIH IZVJEŠTAJA I KORIŠĆENJE PROCJENJIVANJA</w:t>
      </w:r>
    </w:p>
    <w:p w14:paraId="4002654B" w14:textId="77777777" w:rsidR="00BB3EA1" w:rsidRPr="00DB0729" w:rsidRDefault="00BB3EA1" w:rsidP="00BB3EA1">
      <w:pPr>
        <w:numPr>
          <w:ilvl w:val="1"/>
          <w:numId w:val="19"/>
        </w:numPr>
        <w:autoSpaceDE w:val="0"/>
        <w:autoSpaceDN w:val="0"/>
        <w:adjustRightInd w:val="0"/>
        <w:spacing w:after="120"/>
        <w:ind w:hanging="508"/>
        <w:rPr>
          <w:rFonts w:ascii="Tahoma" w:hAnsi="Tahoma" w:cs="Tahoma"/>
          <w:b/>
          <w:bCs/>
          <w:color w:val="000000"/>
          <w:sz w:val="23"/>
          <w:szCs w:val="23"/>
          <w:lang w:val="sr-Latn-BA"/>
        </w:rPr>
      </w:pPr>
      <w:r w:rsidRPr="00DB0729">
        <w:rPr>
          <w:rFonts w:ascii="Tahoma" w:hAnsi="Tahoma" w:cs="Tahoma"/>
          <w:b/>
          <w:bCs/>
          <w:color w:val="000000"/>
          <w:sz w:val="23"/>
          <w:szCs w:val="23"/>
          <w:lang w:val="sr-Latn-BA"/>
        </w:rPr>
        <w:t xml:space="preserve">Izjava o usaglašenosti </w:t>
      </w:r>
    </w:p>
    <w:p w14:paraId="36F4BF05" w14:textId="77777777" w:rsidR="00BB3EA1" w:rsidRPr="007F38A9" w:rsidRDefault="00BB3EA1" w:rsidP="00BB3EA1">
      <w:pPr>
        <w:spacing w:after="120"/>
        <w:jc w:val="both"/>
        <w:rPr>
          <w:rFonts w:ascii="Tahoma" w:hAnsi="Tahoma" w:cs="Tahoma"/>
          <w:bCs/>
          <w:color w:val="000000"/>
          <w:sz w:val="23"/>
          <w:szCs w:val="23"/>
          <w:lang w:val="sr-Latn-BA"/>
        </w:rPr>
      </w:pPr>
      <w:r w:rsidRPr="007F38A9">
        <w:rPr>
          <w:rFonts w:ascii="Tahoma" w:hAnsi="Tahoma" w:cs="Tahoma"/>
          <w:bCs/>
          <w:color w:val="000000"/>
          <w:sz w:val="23"/>
          <w:szCs w:val="23"/>
          <w:lang w:val="sr-Latn-BA"/>
        </w:rPr>
        <w:t xml:space="preserve">Priloženi finansijski izvještaji predstavljaju finansijske izvještaje </w:t>
      </w:r>
      <w:r>
        <w:rPr>
          <w:rFonts w:ascii="Tahoma" w:hAnsi="Tahoma" w:cs="Tahoma"/>
          <w:bCs/>
          <w:color w:val="000000"/>
          <w:sz w:val="23"/>
          <w:szCs w:val="23"/>
          <w:lang w:val="sr-Latn-BA"/>
        </w:rPr>
        <w:t>OAIF „ADRIATIC BALANCED“</w:t>
      </w:r>
      <w:r w:rsidRPr="007F38A9">
        <w:rPr>
          <w:rFonts w:ascii="Tahoma" w:hAnsi="Tahoma" w:cs="Tahoma"/>
          <w:bCs/>
          <w:color w:val="000000"/>
          <w:sz w:val="23"/>
          <w:szCs w:val="23"/>
          <w:lang w:val="sr-Latn-BA"/>
        </w:rPr>
        <w:t xml:space="preserve"> i sastavljeni u skladu sa računovodstvenim propisima Republike Spske.</w:t>
      </w:r>
    </w:p>
    <w:p w14:paraId="6650F54F" w14:textId="77777777" w:rsidR="00BB3EA1" w:rsidRDefault="00BB3EA1" w:rsidP="00BB3EA1">
      <w:pPr>
        <w:autoSpaceDE w:val="0"/>
        <w:autoSpaceDN w:val="0"/>
        <w:adjustRightInd w:val="0"/>
        <w:spacing w:after="120"/>
        <w:ind w:left="284"/>
        <w:rPr>
          <w:rFonts w:ascii="Tahoma" w:hAnsi="Tahoma" w:cs="Tahoma"/>
          <w:b/>
          <w:bCs/>
          <w:color w:val="000000"/>
          <w:sz w:val="23"/>
          <w:szCs w:val="23"/>
          <w:lang w:val="sr-Latn-BA"/>
        </w:rPr>
      </w:pPr>
    </w:p>
    <w:p w14:paraId="4ADFD760" w14:textId="77777777" w:rsidR="00BB3EA1" w:rsidRPr="00FF6E03" w:rsidRDefault="00BB3EA1" w:rsidP="00BB3EA1">
      <w:pPr>
        <w:numPr>
          <w:ilvl w:val="1"/>
          <w:numId w:val="19"/>
        </w:numPr>
        <w:autoSpaceDE w:val="0"/>
        <w:autoSpaceDN w:val="0"/>
        <w:adjustRightInd w:val="0"/>
        <w:spacing w:after="120"/>
        <w:rPr>
          <w:rFonts w:ascii="Tahoma" w:hAnsi="Tahoma" w:cs="Tahoma"/>
          <w:b/>
          <w:bCs/>
          <w:color w:val="000000"/>
          <w:sz w:val="23"/>
          <w:szCs w:val="23"/>
          <w:lang w:val="sr-Latn-BA"/>
        </w:rPr>
      </w:pPr>
      <w:r w:rsidRPr="00FF6E03">
        <w:rPr>
          <w:rFonts w:ascii="Tahoma" w:hAnsi="Tahoma" w:cs="Tahoma"/>
          <w:b/>
          <w:bCs/>
          <w:color w:val="000000"/>
          <w:sz w:val="23"/>
          <w:szCs w:val="23"/>
          <w:lang w:val="sr-Latn-BA"/>
        </w:rPr>
        <w:t>Osnove za prezentaciju</w:t>
      </w:r>
    </w:p>
    <w:p w14:paraId="08566B80" w14:textId="77777777" w:rsidR="00BB3EA1" w:rsidRPr="00FF6E03" w:rsidRDefault="00BB3EA1" w:rsidP="00BB3EA1">
      <w:pPr>
        <w:spacing w:after="120"/>
        <w:jc w:val="both"/>
        <w:rPr>
          <w:rFonts w:ascii="Tahoma" w:hAnsi="Tahoma" w:cs="Tahoma"/>
          <w:sz w:val="23"/>
          <w:szCs w:val="23"/>
          <w:lang w:val="sr-Latn-BA"/>
        </w:rPr>
      </w:pPr>
      <w:r w:rsidRPr="00FF6E03">
        <w:rPr>
          <w:rFonts w:ascii="Tahoma" w:hAnsi="Tahoma" w:cs="Tahoma"/>
          <w:sz w:val="23"/>
          <w:szCs w:val="23"/>
          <w:lang w:val="sr-Latn-BA"/>
        </w:rPr>
        <w:t>Finansijski izvještaji su sastavljeni za period koji se završava na dan 31.12.</w:t>
      </w:r>
      <w:r>
        <w:rPr>
          <w:rFonts w:ascii="Tahoma" w:hAnsi="Tahoma" w:cs="Tahoma"/>
          <w:sz w:val="23"/>
          <w:szCs w:val="23"/>
          <w:lang w:val="sr-Latn-BA"/>
        </w:rPr>
        <w:t>2024.</w:t>
      </w:r>
      <w:r w:rsidRPr="00FF6E03">
        <w:rPr>
          <w:rFonts w:ascii="Tahoma" w:hAnsi="Tahoma" w:cs="Tahoma"/>
          <w:sz w:val="23"/>
          <w:szCs w:val="23"/>
          <w:lang w:val="sr-Latn-BA"/>
        </w:rPr>
        <w:t xml:space="preserve"> godine i izraženi su u konvertibilnim markama (KM).</w:t>
      </w:r>
      <w:r>
        <w:rPr>
          <w:rFonts w:ascii="Tahoma" w:hAnsi="Tahoma" w:cs="Tahoma"/>
          <w:sz w:val="23"/>
          <w:szCs w:val="23"/>
          <w:lang w:val="sr-Latn-BA"/>
        </w:rPr>
        <w:t xml:space="preserve"> Uporedne podatke predstavljaju revidirani finansijski izvještaji za period koji se završio na dan 31.12.2023. godine.</w:t>
      </w:r>
    </w:p>
    <w:p w14:paraId="7666B702" w14:textId="77777777" w:rsidR="00BB3EA1" w:rsidRPr="00FF6E03" w:rsidRDefault="00BB3EA1" w:rsidP="00BB3EA1">
      <w:pPr>
        <w:spacing w:after="120"/>
        <w:jc w:val="both"/>
        <w:rPr>
          <w:rFonts w:ascii="Tahoma" w:hAnsi="Tahoma" w:cs="Tahoma"/>
          <w:color w:val="000000"/>
          <w:sz w:val="23"/>
          <w:szCs w:val="23"/>
          <w:lang w:val="sr-Latn-BA"/>
        </w:rPr>
      </w:pPr>
      <w:r w:rsidRPr="00FF6E03">
        <w:rPr>
          <w:rFonts w:ascii="Tahoma" w:hAnsi="Tahoma" w:cs="Tahoma"/>
          <w:sz w:val="23"/>
          <w:szCs w:val="23"/>
          <w:lang w:val="sr-Latn-BA"/>
        </w:rPr>
        <w:t xml:space="preserve">U skladu sa Zakonom o računovodstvu i reviziji RS, finansijski izvještaji i evidentiranje poslovnih promjena </w:t>
      </w:r>
      <w:r>
        <w:rPr>
          <w:rFonts w:ascii="Tahoma" w:hAnsi="Tahoma" w:cs="Tahoma"/>
          <w:sz w:val="23"/>
          <w:szCs w:val="23"/>
          <w:lang w:val="sr-Latn-BA"/>
        </w:rPr>
        <w:t>OAIF „ADRIATIC BALANCED</w:t>
      </w:r>
      <w:r w:rsidRPr="00FF6E03">
        <w:rPr>
          <w:rFonts w:ascii="Tahoma" w:hAnsi="Tahoma" w:cs="Tahoma"/>
          <w:sz w:val="23"/>
          <w:szCs w:val="23"/>
          <w:lang w:val="sr-Latn-BA"/>
        </w:rPr>
        <w:t>“ (u daljem tekstu: „Fond“) su sastavljeni u skladu sa Međunarodnim računovodstvenim standardima (MRS) i</w:t>
      </w:r>
      <w:r w:rsidRPr="00FF6E03">
        <w:rPr>
          <w:rFonts w:ascii="Tahoma" w:hAnsi="Tahoma" w:cs="Tahoma"/>
          <w:color w:val="000000"/>
          <w:sz w:val="23"/>
          <w:szCs w:val="23"/>
          <w:lang w:val="sr-Latn-BA"/>
        </w:rPr>
        <w:t xml:space="preserve"> Međunarodnim standardima finansijskog izvještavanja (MSFI) koji su u primjeni u Republici Srpskoj uz primjenu propisa koji uređuju tržište kapitala u Republici Srpskoj. </w:t>
      </w:r>
    </w:p>
    <w:p w14:paraId="5D87B9B1" w14:textId="77777777" w:rsidR="00BB3EA1" w:rsidRPr="00FF6E03" w:rsidRDefault="00BB3EA1" w:rsidP="00BB3EA1">
      <w:pPr>
        <w:autoSpaceDE w:val="0"/>
        <w:autoSpaceDN w:val="0"/>
        <w:adjustRightInd w:val="0"/>
        <w:spacing w:after="120"/>
        <w:jc w:val="both"/>
        <w:rPr>
          <w:rFonts w:ascii="Tahoma" w:hAnsi="Tahoma" w:cs="Tahoma"/>
          <w:sz w:val="23"/>
          <w:szCs w:val="23"/>
          <w:lang w:val="sr-Latn-BA"/>
        </w:rPr>
      </w:pPr>
      <w:r w:rsidRPr="0065034F">
        <w:rPr>
          <w:rFonts w:ascii="Tahoma" w:hAnsi="Tahoma" w:cs="Tahoma"/>
          <w:sz w:val="23"/>
          <w:szCs w:val="23"/>
          <w:lang w:val="sr-Latn-BA"/>
        </w:rPr>
        <w:t>Finansijski izvještaji Fonda su prikazani u formatu koji je propisan Pravilnikom o sadržini i formi finansijskih izvještaja za investicione fondove (Službeni glasnik RS 63/16 i 115/17) i uključuju sljedeće izvještaje:</w:t>
      </w:r>
    </w:p>
    <w:p w14:paraId="3AEB9FC8" w14:textId="77777777" w:rsidR="00BB3EA1" w:rsidRPr="0035506A" w:rsidRDefault="00BB3EA1" w:rsidP="00BB3EA1">
      <w:pPr>
        <w:pStyle w:val="ListParagraph"/>
        <w:numPr>
          <w:ilvl w:val="0"/>
          <w:numId w:val="32"/>
        </w:numPr>
        <w:autoSpaceDE w:val="0"/>
        <w:autoSpaceDN w:val="0"/>
        <w:adjustRightInd w:val="0"/>
        <w:jc w:val="both"/>
        <w:rPr>
          <w:rFonts w:ascii="Tahoma" w:hAnsi="Tahoma" w:cs="Tahoma"/>
          <w:sz w:val="23"/>
          <w:szCs w:val="23"/>
          <w:lang w:val="sr-Latn-BA"/>
        </w:rPr>
      </w:pPr>
      <w:r w:rsidRPr="00FF6E03">
        <w:rPr>
          <w:rFonts w:ascii="Tahoma" w:hAnsi="Tahoma" w:cs="Tahoma"/>
          <w:sz w:val="23"/>
          <w:szCs w:val="23"/>
          <w:lang w:val="sr-Latn-BA"/>
        </w:rPr>
        <w:t>Bilans uspjeha investicionog fonda - Izvještaj o ukupnom rezultatu u periodu</w:t>
      </w:r>
      <w:r w:rsidRPr="0035506A">
        <w:rPr>
          <w:rFonts w:ascii="Tahoma" w:hAnsi="Tahoma" w:cs="Tahoma"/>
          <w:sz w:val="23"/>
          <w:szCs w:val="23"/>
          <w:lang w:val="sr-Latn-BA"/>
        </w:rPr>
        <w:t>,</w:t>
      </w:r>
    </w:p>
    <w:p w14:paraId="7C5D8562" w14:textId="77777777" w:rsidR="00BB3EA1" w:rsidRPr="0035506A" w:rsidRDefault="00BB3EA1" w:rsidP="00BB3EA1">
      <w:pPr>
        <w:pStyle w:val="ListParagraph"/>
        <w:numPr>
          <w:ilvl w:val="0"/>
          <w:numId w:val="32"/>
        </w:numPr>
        <w:autoSpaceDE w:val="0"/>
        <w:autoSpaceDN w:val="0"/>
        <w:adjustRightInd w:val="0"/>
        <w:jc w:val="both"/>
        <w:rPr>
          <w:rFonts w:ascii="Tahoma" w:hAnsi="Tahoma" w:cs="Tahoma"/>
          <w:sz w:val="23"/>
          <w:szCs w:val="23"/>
          <w:lang w:val="sr-Latn-BA"/>
        </w:rPr>
      </w:pPr>
      <w:r w:rsidRPr="0035506A">
        <w:rPr>
          <w:rFonts w:ascii="Tahoma" w:hAnsi="Tahoma" w:cs="Tahoma"/>
          <w:sz w:val="23"/>
          <w:szCs w:val="23"/>
          <w:lang w:val="sr-Latn-BA"/>
        </w:rPr>
        <w:lastRenderedPageBreak/>
        <w:t>Bilans stanja investicionog fonda - Izvještaj o finansijskom položaju</w:t>
      </w:r>
      <w:r>
        <w:rPr>
          <w:rFonts w:ascii="Tahoma" w:hAnsi="Tahoma" w:cs="Tahoma"/>
          <w:sz w:val="23"/>
          <w:szCs w:val="23"/>
          <w:lang w:val="sr-Latn-BA"/>
        </w:rPr>
        <w:t>,</w:t>
      </w:r>
    </w:p>
    <w:p w14:paraId="2AD2F69E"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3) Izvještaj o promjenama neto imovine investicionog fonda,</w:t>
      </w:r>
    </w:p>
    <w:p w14:paraId="7A4BC22B"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4) Bilans tokova gotovine investicionog fonda Izvještaj o tokovima gotovine,</w:t>
      </w:r>
    </w:p>
    <w:p w14:paraId="4764E35B"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5) Izvještaj o finansijskim pokazatelјima po udjelu ili akciji investicionog fonda,</w:t>
      </w:r>
    </w:p>
    <w:p w14:paraId="0472FE18"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6) Izvještaj o strukturi ulaganja investicionog fonda,</w:t>
      </w:r>
    </w:p>
    <w:p w14:paraId="4A8A7EA3"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7) Izvještaj o strukturi imovine investicionog fonda po vrstama imovine,</w:t>
      </w:r>
    </w:p>
    <w:p w14:paraId="3E291B97"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8) Struktura obaveza investicionog fonda po vrstama instrumenata,</w:t>
      </w:r>
    </w:p>
    <w:p w14:paraId="4A144AAB"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9) Izvještaj o realizovanim dobicima (gubicima) investicionog fonda,</w:t>
      </w:r>
    </w:p>
    <w:p w14:paraId="078161A9"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10) Izvještaj o nerealizovanim dobicima (gubicima) investicionog fonda i</w:t>
      </w:r>
    </w:p>
    <w:p w14:paraId="098C3437" w14:textId="77777777" w:rsidR="00BB3EA1" w:rsidRPr="00FF6E03" w:rsidRDefault="00BB3EA1" w:rsidP="00BB3EA1">
      <w:pPr>
        <w:autoSpaceDE w:val="0"/>
        <w:autoSpaceDN w:val="0"/>
        <w:adjustRightInd w:val="0"/>
        <w:spacing w:after="120"/>
        <w:ind w:left="567"/>
        <w:jc w:val="both"/>
        <w:rPr>
          <w:rFonts w:ascii="Tahoma" w:hAnsi="Tahoma" w:cs="Tahoma"/>
          <w:sz w:val="23"/>
          <w:szCs w:val="23"/>
          <w:lang w:val="sr-Latn-BA"/>
        </w:rPr>
      </w:pPr>
      <w:r w:rsidRPr="00FF6E03">
        <w:rPr>
          <w:rFonts w:ascii="Tahoma" w:hAnsi="Tahoma" w:cs="Tahoma"/>
          <w:sz w:val="23"/>
          <w:szCs w:val="23"/>
          <w:lang w:val="sr-Latn-BA"/>
        </w:rPr>
        <w:t>11) Izvještaj o transakcijama sa povezanim licima.</w:t>
      </w:r>
    </w:p>
    <w:p w14:paraId="62BBCEB6" w14:textId="77777777" w:rsidR="00BB3EA1" w:rsidRPr="00FF6E03" w:rsidRDefault="00BB3EA1" w:rsidP="00BB3EA1">
      <w:pPr>
        <w:autoSpaceDE w:val="0"/>
        <w:autoSpaceDN w:val="0"/>
        <w:adjustRightInd w:val="0"/>
        <w:spacing w:after="120"/>
        <w:jc w:val="both"/>
        <w:rPr>
          <w:rFonts w:ascii="Tahoma" w:hAnsi="Tahoma" w:cs="Tahoma"/>
          <w:sz w:val="23"/>
          <w:szCs w:val="23"/>
          <w:lang w:val="sr-Latn-BA"/>
        </w:rPr>
      </w:pPr>
      <w:r w:rsidRPr="00FF6E03">
        <w:rPr>
          <w:rFonts w:ascii="Tahoma" w:hAnsi="Tahoma" w:cs="Tahoma"/>
          <w:sz w:val="23"/>
          <w:szCs w:val="23"/>
          <w:lang w:val="sr-Latn-BA"/>
        </w:rPr>
        <w:t>S obzirom na specifičnost poslovanja investicionih fondova, pri izradi finansijskih izvještaja, pored opštih zakona koji regulišu pitanje računovodstva, primijenjeni su sljedeći zakoni i podzakonski akti:</w:t>
      </w:r>
    </w:p>
    <w:p w14:paraId="59F606D0"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Zakon o investicionim fondovima </w:t>
      </w:r>
    </w:p>
    <w:p w14:paraId="4E704C94"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Zakon o tržištu hartija od vrijednosti </w:t>
      </w:r>
    </w:p>
    <w:p w14:paraId="45369CA3"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Zakon o privrednim društvima </w:t>
      </w:r>
    </w:p>
    <w:p w14:paraId="5B23EF02"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Pravilnik o utvrđivanju vrijednosti imovine investicionog fonda i obračunu neto vrijednosti imovine po udjelu ili po akciji investicionog fonda</w:t>
      </w:r>
    </w:p>
    <w:p w14:paraId="0C94F8BF"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Pravilnik o obavljanju poslova banke depozitara investicionih fondova </w:t>
      </w:r>
    </w:p>
    <w:p w14:paraId="4A1762C5" w14:textId="77777777" w:rsidR="00BB3EA1" w:rsidRPr="00FF6E03" w:rsidRDefault="00BB3EA1" w:rsidP="00BB3EA1">
      <w:pPr>
        <w:autoSpaceDE w:val="0"/>
        <w:autoSpaceDN w:val="0"/>
        <w:adjustRightInd w:val="0"/>
        <w:spacing w:after="12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Pravilnik o kontnom okviru i sadržini računa u kontnom okviru za investicione fondove.</w:t>
      </w:r>
    </w:p>
    <w:p w14:paraId="7E34FFEC" w14:textId="77777777" w:rsidR="00BB3EA1" w:rsidRDefault="00BB3EA1" w:rsidP="00BB3EA1">
      <w:pPr>
        <w:autoSpaceDE w:val="0"/>
        <w:autoSpaceDN w:val="0"/>
        <w:adjustRightInd w:val="0"/>
        <w:spacing w:after="120"/>
        <w:ind w:left="360"/>
        <w:rPr>
          <w:rFonts w:ascii="Tahoma" w:hAnsi="Tahoma" w:cs="Tahoma"/>
          <w:b/>
          <w:bCs/>
          <w:color w:val="000000"/>
          <w:sz w:val="23"/>
          <w:szCs w:val="23"/>
          <w:lang w:val="sr-Latn-BA"/>
        </w:rPr>
      </w:pPr>
    </w:p>
    <w:p w14:paraId="524AF133" w14:textId="77777777" w:rsidR="00BB3EA1" w:rsidRPr="007F38A9" w:rsidRDefault="00BB3EA1" w:rsidP="00BB3EA1">
      <w:pPr>
        <w:numPr>
          <w:ilvl w:val="1"/>
          <w:numId w:val="19"/>
        </w:numPr>
        <w:autoSpaceDE w:val="0"/>
        <w:autoSpaceDN w:val="0"/>
        <w:adjustRightInd w:val="0"/>
        <w:spacing w:after="120"/>
        <w:rPr>
          <w:rFonts w:ascii="Tahoma" w:hAnsi="Tahoma" w:cs="Tahoma"/>
          <w:b/>
          <w:bCs/>
          <w:color w:val="000000"/>
          <w:sz w:val="23"/>
          <w:szCs w:val="23"/>
          <w:lang w:val="sr-Latn-BA"/>
        </w:rPr>
      </w:pPr>
      <w:r w:rsidRPr="007F38A9">
        <w:rPr>
          <w:rFonts w:ascii="Tahoma" w:hAnsi="Tahoma" w:cs="Tahoma"/>
          <w:b/>
          <w:bCs/>
          <w:color w:val="000000"/>
          <w:sz w:val="23"/>
          <w:szCs w:val="23"/>
          <w:lang w:val="sr-Latn-BA"/>
        </w:rPr>
        <w:t>Standardi i tumačenja primijenjeni u pripremi FI</w:t>
      </w:r>
    </w:p>
    <w:p w14:paraId="20142418"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U skladu sa Zakonom, pravna lica u Republici Srpskoj treba da sastave i prezentuju finansijske izveštaje u skladu sa relevantnim zakonskim i profesionalnim regulativama, koje podrazumijevaju Međunarodne računovodstvene standarde (IAS), Međunarodne standarde finansijskog izvještavanja (IFRS), Međunarodnog standarda finansijskog izvještavanja za male i srednje entitete (MSFI za SME), Kodeks etike za profesionalne računovođe i prateća uputstva, objašnjenja i smjernice koje donosi Odbor za međunarodne računovodstvene standarde (IASB) i sva prateća uputstva, objašnjenja i smjernice koje donosi Međunarodna federacija računovođa (IFAC).</w:t>
      </w:r>
    </w:p>
    <w:p w14:paraId="3FB97C25"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Računovodstveni i revizijski standardi su standardi, uputstva, objašnjenja, smjernice i načela definisani zakonom, objavlјeni od profesionalnog udruženja u saradnji sa Ministarstvom finansija.</w:t>
      </w:r>
    </w:p>
    <w:p w14:paraId="49DC5F99"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Upravni odbor Saveza računovođa i revizora Republike Srpske je 9. novembra </w:t>
      </w:r>
      <w:r>
        <w:rPr>
          <w:rFonts w:ascii="Tahoma" w:hAnsi="Tahoma" w:cs="Tahoma"/>
          <w:sz w:val="23"/>
          <w:szCs w:val="23"/>
          <w:lang w:val="sr-Latn-BA"/>
        </w:rPr>
        <w:t>2020.</w:t>
      </w:r>
      <w:r w:rsidRPr="007F38A9">
        <w:rPr>
          <w:rFonts w:ascii="Tahoma" w:hAnsi="Tahoma" w:cs="Tahoma"/>
          <w:sz w:val="23"/>
          <w:szCs w:val="23"/>
          <w:lang w:val="sr-Latn-BA"/>
        </w:rPr>
        <w:t xml:space="preserve"> godine donio Odluku o utvrđivanju i objavlјivanju prevoda Međunarodnih standarda finansijskog izvještavanja (MSFI) iz </w:t>
      </w:r>
      <w:r>
        <w:rPr>
          <w:rFonts w:ascii="Tahoma" w:hAnsi="Tahoma" w:cs="Tahoma"/>
          <w:sz w:val="23"/>
          <w:szCs w:val="23"/>
          <w:lang w:val="sr-Latn-BA"/>
        </w:rPr>
        <w:t>2021.</w:t>
      </w:r>
      <w:r w:rsidRPr="007F38A9">
        <w:rPr>
          <w:rFonts w:ascii="Tahoma" w:hAnsi="Tahoma" w:cs="Tahoma"/>
          <w:sz w:val="23"/>
          <w:szCs w:val="23"/>
          <w:lang w:val="sr-Latn-BA"/>
        </w:rPr>
        <w:t xml:space="preserve"> godine. Prema ovoj Odluci, MSFI iz </w:t>
      </w:r>
      <w:r>
        <w:rPr>
          <w:rFonts w:ascii="Tahoma" w:hAnsi="Tahoma" w:cs="Tahoma"/>
          <w:sz w:val="23"/>
          <w:szCs w:val="23"/>
          <w:lang w:val="sr-Latn-BA"/>
        </w:rPr>
        <w:t>2021.</w:t>
      </w:r>
      <w:r w:rsidRPr="007F38A9">
        <w:rPr>
          <w:rFonts w:ascii="Tahoma" w:hAnsi="Tahoma" w:cs="Tahoma"/>
          <w:sz w:val="23"/>
          <w:szCs w:val="23"/>
          <w:lang w:val="sr-Latn-BA"/>
        </w:rPr>
        <w:t xml:space="preserve"> godine se obavezno primjenjuju za finansijske izvještaje koji se sastavlјaju na dan 31. decembra </w:t>
      </w:r>
      <w:r>
        <w:rPr>
          <w:rFonts w:ascii="Tahoma" w:hAnsi="Tahoma" w:cs="Tahoma"/>
          <w:sz w:val="23"/>
          <w:szCs w:val="23"/>
          <w:lang w:val="sr-Latn-BA"/>
        </w:rPr>
        <w:t>2022.</w:t>
      </w:r>
      <w:r w:rsidRPr="007F38A9">
        <w:rPr>
          <w:rFonts w:ascii="Tahoma" w:hAnsi="Tahoma" w:cs="Tahoma"/>
          <w:sz w:val="23"/>
          <w:szCs w:val="23"/>
          <w:lang w:val="sr-Latn-BA"/>
        </w:rPr>
        <w:t xml:space="preserve"> godine ili kasnije.</w:t>
      </w:r>
    </w:p>
    <w:p w14:paraId="264C475A"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Promjene u Međunarodnim stanardima finansijskog izvještavanja, Međunarodnim računovodstvenim standardima, tumačenjima, kao i novousvojeni standardi i tumačenja izdate nakon 1. januara </w:t>
      </w:r>
      <w:r>
        <w:rPr>
          <w:rFonts w:ascii="Tahoma" w:hAnsi="Tahoma" w:cs="Tahoma"/>
          <w:sz w:val="23"/>
          <w:szCs w:val="23"/>
          <w:lang w:val="sr-Latn-BA"/>
        </w:rPr>
        <w:t>2019.</w:t>
      </w:r>
      <w:r w:rsidRPr="007F38A9">
        <w:rPr>
          <w:rFonts w:ascii="Tahoma" w:hAnsi="Tahoma" w:cs="Tahoma"/>
          <w:sz w:val="23"/>
          <w:szCs w:val="23"/>
          <w:lang w:val="sr-Latn-BA"/>
        </w:rPr>
        <w:t xml:space="preserve"> godine nisu objavlјeni i usvojeni u Republici Srpskoj. U skladu sa ovim, ove promjene i novousvojeni standardi nisu primijenjene u sastavlјanju priloženih finansijskih izvještaja.</w:t>
      </w:r>
    </w:p>
    <w:p w14:paraId="575A0835"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Uzimajući u obzir potencijalne materijalne efekte koje odstupanja računovodstvenih propisa Republike Srpske od MSFI i MRS mogu imati na fer prezentaciju finansijskih izvještaja </w:t>
      </w:r>
      <w:r>
        <w:rPr>
          <w:rFonts w:ascii="Tahoma" w:hAnsi="Tahoma" w:cs="Tahoma"/>
          <w:sz w:val="23"/>
          <w:szCs w:val="23"/>
          <w:lang w:val="sr-Latn-BA"/>
        </w:rPr>
        <w:t>Fonda</w:t>
      </w:r>
      <w:r w:rsidRPr="007F38A9">
        <w:rPr>
          <w:rFonts w:ascii="Tahoma" w:hAnsi="Tahoma" w:cs="Tahoma"/>
          <w:sz w:val="23"/>
          <w:szCs w:val="23"/>
          <w:lang w:val="sr-Latn-BA"/>
        </w:rPr>
        <w:t>, priloženi finansijski izvještaji se ne mogu smatrati pripremlјenim u punoj saglasnosti sa MSFI.</w:t>
      </w:r>
    </w:p>
    <w:p w14:paraId="33F9C228"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Rukovodstvo Društva ocjenjuje na osnovu trenutno raspoloživih informacija da primjena MSFI i tumačenja na snazi u tekućem periodu koji još uvijek nisu zvanično prevedeni i objavlјeni u Republici Srpskoj te standarda i tumačenja koji još uvijek nisu stupili na snagu neće imati značajan uticaj na finansijske izvještaje </w:t>
      </w:r>
      <w:r>
        <w:rPr>
          <w:rFonts w:ascii="Tahoma" w:hAnsi="Tahoma" w:cs="Tahoma"/>
          <w:sz w:val="23"/>
          <w:szCs w:val="23"/>
          <w:lang w:val="sr-Latn-BA"/>
        </w:rPr>
        <w:t>Fonda</w:t>
      </w:r>
      <w:r w:rsidRPr="007F38A9">
        <w:rPr>
          <w:rFonts w:ascii="Tahoma" w:hAnsi="Tahoma" w:cs="Tahoma"/>
          <w:sz w:val="23"/>
          <w:szCs w:val="23"/>
          <w:lang w:val="sr-Latn-BA"/>
        </w:rPr>
        <w:t>.</w:t>
      </w:r>
    </w:p>
    <w:p w14:paraId="0F9A3766" w14:textId="77777777" w:rsidR="00BB3EA1" w:rsidRPr="007F38A9" w:rsidRDefault="00BB3EA1" w:rsidP="00BB3EA1">
      <w:pPr>
        <w:spacing w:after="120"/>
        <w:jc w:val="both"/>
        <w:rPr>
          <w:rFonts w:ascii="Tahoma" w:hAnsi="Tahoma" w:cs="Tahoma"/>
          <w:sz w:val="23"/>
          <w:szCs w:val="23"/>
          <w:lang w:val="sr-Latn-BA"/>
        </w:rPr>
      </w:pPr>
    </w:p>
    <w:p w14:paraId="2A4C06BE" w14:textId="77777777" w:rsidR="00BB3EA1" w:rsidRPr="002645F8" w:rsidRDefault="00BB3EA1" w:rsidP="00BB3EA1">
      <w:pPr>
        <w:spacing w:after="120"/>
        <w:jc w:val="both"/>
        <w:rPr>
          <w:rFonts w:ascii="Tahoma" w:hAnsi="Tahoma" w:cs="Tahoma"/>
          <w:i/>
          <w:sz w:val="23"/>
          <w:szCs w:val="23"/>
          <w:lang w:val="sr-Latn-BA"/>
        </w:rPr>
      </w:pPr>
      <w:r w:rsidRPr="002645F8">
        <w:rPr>
          <w:rFonts w:ascii="Tahoma" w:hAnsi="Tahoma" w:cs="Tahoma"/>
          <w:i/>
          <w:sz w:val="23"/>
          <w:szCs w:val="23"/>
          <w:lang w:val="sr-Latn-BA"/>
        </w:rPr>
        <w:t>Novousvojeni standardi, revizije i interpretacije standarda na snazi koji su u zvaničnoj primjeni u Republici Srpskoj</w:t>
      </w:r>
    </w:p>
    <w:p w14:paraId="41AB73D3" w14:textId="77777777" w:rsidR="00BB3EA1" w:rsidRPr="002645F8" w:rsidRDefault="00BB3EA1" w:rsidP="00BB3EA1">
      <w:pPr>
        <w:spacing w:after="120"/>
        <w:jc w:val="both"/>
        <w:rPr>
          <w:rFonts w:ascii="Tahoma" w:hAnsi="Tahoma" w:cs="Tahoma"/>
          <w:sz w:val="23"/>
          <w:szCs w:val="23"/>
          <w:lang w:val="sr-Latn-BA"/>
        </w:rPr>
      </w:pPr>
      <w:r w:rsidRPr="002645F8">
        <w:rPr>
          <w:rFonts w:ascii="Tahoma" w:hAnsi="Tahoma" w:cs="Tahoma"/>
          <w:sz w:val="23"/>
          <w:szCs w:val="23"/>
          <w:lang w:val="sr-Latn-BA"/>
        </w:rPr>
        <w:t>Slјedeći standardi, izmjene standarda i tumačenja izdati od strane IASB odnosno IFRIC su trebali da budu primijenjeni u pripremi finansijskih izvještaja za periode koji su počeli nakon 1. januara 2020. godine:</w:t>
      </w:r>
    </w:p>
    <w:p w14:paraId="69874675"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MSFI 16 „Lizing“ (na snazi za godišnje periode koji počinju na dan ili nakon 1. januara 2021. godine);</w:t>
      </w:r>
    </w:p>
    <w:p w14:paraId="05A6EA6C"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 xml:space="preserve">Izmjena MSFI 9 „Finansijski instrumenti“, MRS 39 „Finansijski instrumenti: priznavanje i mjerenje“, MSFI 7 „Finansijski instrumenti: objavljivanja“, MSFI 4 „Ugovori o osiguranju“ i MSFI 16 „Najmovi“- Reforma referentne kamatne stope – faza 2 (na snazi za godišnje periode koji počinju na ili nakon 1. januara 2021); </w:t>
      </w:r>
    </w:p>
    <w:p w14:paraId="6F7BE4A2"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Koncesije za iznajmljivanje u vezi sa COVID-19 nakon 30. juna 2021. godine (Izmjene MSFI 16) (na snazi za godišnje periode koji počinju 01. aprila 2021);</w:t>
      </w:r>
    </w:p>
    <w:p w14:paraId="7EFF0BEA"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Reforma referentne kamatne stope, faza 2 (dopune MSFI 9, MRS 39, MSFI 7, MSFI 4 i MSFI 16) (na snazi za godišnje periode koji počinju na ili nakon 1. januara 2021. godine).</w:t>
      </w:r>
    </w:p>
    <w:p w14:paraId="197913F6"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Godišnja unapređenja MSFI „Ciklus 2018-2020“ – MSFI 1, MSFI 9 i MRS 41, objavlјena od strane IASB-a u septembru 2020. godine (na snazi za godišnje periode koji počinju na dan ili nakon 1. januara 2022. godine);</w:t>
      </w:r>
    </w:p>
    <w:p w14:paraId="54FF72E6"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MSFI 3 zbog usaglašavanja sa novim Okvirom za finansijsko izvještavanje (na snazi za godišnje periode koji počinju na dan ili nakon 1. januara 2022. godine);</w:t>
      </w:r>
    </w:p>
    <w:p w14:paraId="66E7B3AD" w14:textId="77777777" w:rsidR="00BB3EA1" w:rsidRPr="002645F8" w:rsidRDefault="00BB3EA1" w:rsidP="00BB3EA1">
      <w:pPr>
        <w:spacing w:after="120"/>
        <w:ind w:left="720"/>
        <w:contextualSpacing/>
        <w:jc w:val="both"/>
        <w:rPr>
          <w:rFonts w:ascii="Tahoma" w:hAnsi="Tahoma" w:cs="Tahoma"/>
          <w:sz w:val="23"/>
          <w:szCs w:val="23"/>
          <w:lang w:val="sr-Latn-BA"/>
        </w:rPr>
      </w:pPr>
    </w:p>
    <w:p w14:paraId="61E4D0AF" w14:textId="77777777" w:rsidR="00BB3EA1" w:rsidRPr="002645F8" w:rsidRDefault="00BB3EA1" w:rsidP="00BB3EA1">
      <w:pPr>
        <w:spacing w:after="120"/>
        <w:ind w:left="357"/>
        <w:jc w:val="both"/>
        <w:rPr>
          <w:rFonts w:ascii="Tahoma" w:hAnsi="Tahoma" w:cs="Tahoma"/>
          <w:sz w:val="23"/>
          <w:szCs w:val="23"/>
          <w:lang w:val="sr-Latn-BA"/>
        </w:rPr>
      </w:pPr>
    </w:p>
    <w:p w14:paraId="2226A570" w14:textId="77777777" w:rsidR="00BB3EA1" w:rsidRPr="002645F8" w:rsidRDefault="00BB3EA1" w:rsidP="00BB3EA1">
      <w:pPr>
        <w:spacing w:after="120"/>
        <w:jc w:val="both"/>
        <w:rPr>
          <w:rFonts w:ascii="Tahoma" w:hAnsi="Tahoma" w:cs="Tahoma"/>
          <w:i/>
          <w:sz w:val="23"/>
          <w:szCs w:val="23"/>
          <w:lang w:val="sr-Latn-BA"/>
        </w:rPr>
      </w:pPr>
      <w:r w:rsidRPr="002645F8">
        <w:rPr>
          <w:rFonts w:ascii="Tahoma" w:hAnsi="Tahoma" w:cs="Tahoma"/>
          <w:i/>
          <w:sz w:val="23"/>
          <w:szCs w:val="23"/>
          <w:lang w:val="sr-Latn-BA"/>
        </w:rPr>
        <w:t>Novousvojeni standardi, revizije i interpretacije standarda koji nisu stupili na snagu</w:t>
      </w:r>
    </w:p>
    <w:p w14:paraId="3FA587B0" w14:textId="77777777" w:rsidR="00BB3EA1" w:rsidRPr="002645F8" w:rsidRDefault="00BB3EA1" w:rsidP="00BB3EA1">
      <w:pPr>
        <w:spacing w:after="120"/>
        <w:jc w:val="both"/>
        <w:rPr>
          <w:rFonts w:ascii="Tahoma" w:hAnsi="Tahoma" w:cs="Tahoma"/>
          <w:sz w:val="23"/>
          <w:szCs w:val="23"/>
          <w:lang w:val="sr-Latn-BA"/>
        </w:rPr>
      </w:pPr>
      <w:r w:rsidRPr="002645F8">
        <w:rPr>
          <w:rFonts w:ascii="Tahoma" w:hAnsi="Tahoma" w:cs="Tahoma"/>
          <w:sz w:val="23"/>
          <w:szCs w:val="23"/>
          <w:lang w:val="sr-Latn-BA"/>
        </w:rPr>
        <w:t>Slјedeći standardi, izmjene standarda i tumačenja izdati su od strane IASB odnosno IFRIC do dana usvajanja ovih finansijskih izvještaja, ali još nisu stupili na snagu, niti je objavlјen njihov prevod od strane Ministarstva finansija, te nisu primijenjeni prilikom pripreme ovih finansijskih izvještaja:</w:t>
      </w:r>
    </w:p>
    <w:p w14:paraId="4C534826"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MSFI 17 „Ugovori o osiguranju“, uključujući izmjene MSFI 17 (na snazi za godišnje periode koji počinju na dan ili nakon 1. januara 202</w:t>
      </w:r>
      <w:r>
        <w:rPr>
          <w:rFonts w:ascii="Tahoma" w:hAnsi="Tahoma" w:cs="Tahoma"/>
          <w:sz w:val="23"/>
          <w:szCs w:val="23"/>
          <w:lang w:val="sr-Latn-BA"/>
        </w:rPr>
        <w:t>7</w:t>
      </w:r>
      <w:r w:rsidRPr="002645F8">
        <w:rPr>
          <w:rFonts w:ascii="Tahoma" w:hAnsi="Tahoma" w:cs="Tahoma"/>
          <w:sz w:val="23"/>
          <w:szCs w:val="23"/>
          <w:lang w:val="sr-Latn-BA"/>
        </w:rPr>
        <w:t>. godine);</w:t>
      </w:r>
    </w:p>
    <w:p w14:paraId="3203B225"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1 „Prezentacija finansijskih izvještaja“ – Klasifikacija obaveza na kratkoročne i dugoročne (na snazi za godišnje periode koji počinju na dan ili nakon 1. januara 2023. godine);</w:t>
      </w:r>
    </w:p>
    <w:p w14:paraId="52D61533"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16 „Nekretnine, postrojenja i oprema“ – Prihodi prije namjeravane upotrebe (na snazi za godišnje periode koji počinju na dan ili nakon 1. januara 2022. godine);</w:t>
      </w:r>
    </w:p>
    <w:p w14:paraId="79F8249C"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37 „Rezervisanja, potencijalne obaveze i potencijalna imovina“ – Štetni ugovori – Troškovi ispunjenja ugovora (na snazi za godišnje periode koji počinju na dan ili nakon 1. januara 2022. godine);</w:t>
      </w:r>
    </w:p>
    <w:p w14:paraId="3FA161C5"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MSFI 3 „Poslovna spajanja“ – Reference na konceptualni okvir s izmjenama i dopunama MSFI 3 (na snazi za godišnje periode koji počinju na dan ili nakon 1. januara 2022. godine);</w:t>
      </w:r>
    </w:p>
    <w:p w14:paraId="2D308807"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MSFI 4 „Ugovori o osiguranja“ – Produženje privremenog izuzeća od primjene MSFI 9 (datum isteka privremenog izuzeća od MSFI 9 produžen je na godišnje periode koji počinju na dan ili nakon 1. januara 2023.); Izmjene MSFI 10 „Konsolidovani finansijski izvještaji“ i MRS 28 „Ulaganja u pridružena društva i zajedničke poduhvate“ – Prodaja ili doprinos imovine između investitora i njegovog pridruženog društva ili zajedničkog poduhvata i dalje izmjene i dopune (datum stupanja na snagu odložen na neodređeno vrijeme do okončanja istraživačkog projekta o kapitalnoj metodi),</w:t>
      </w:r>
    </w:p>
    <w:p w14:paraId="39DF36A1"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lastRenderedPageBreak/>
        <w:t>Izmjene i dopune različitih standarda zbog „Poboljšanja MSFI-jeva (ciklus 2018.-2020.)“ koji proizilaze iz godišnjeg projekta poboljšanja MSFI-jeva (MSFI 1, MSFI 9, MSFI 16 i MRS 41) prvenstveno radi uklanjanja nedosljednosti i pojašnjavanja formulacija (Izmjene MSFI 1, MSFI 9 i MRS 41 na snazi su za godišnje periode koji počinju na dan ili nakon 1. januara 2022. godine).</w:t>
      </w:r>
    </w:p>
    <w:p w14:paraId="433FA045"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1 u vezi sa objavlјivanjem računovodstvenih politika u finansijskim izvještajima entiteta (na snazi za godišnje periode koji počinju na dan ili nakon 1. januara 2023. godine) i</w:t>
      </w:r>
    </w:p>
    <w:p w14:paraId="7AF4527A" w14:textId="77777777" w:rsidR="00BB3EA1" w:rsidRPr="007F38A9"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8 u vezi sa definicijom računovodstvenih procjena (na snazi za godišnje periode koji počinju na dan ili nakon 1. januara 2023. godine)</w:t>
      </w:r>
      <w:r w:rsidRPr="007F38A9">
        <w:rPr>
          <w:rFonts w:ascii="Tahoma" w:hAnsi="Tahoma" w:cs="Tahoma"/>
          <w:sz w:val="23"/>
          <w:szCs w:val="23"/>
          <w:lang w:val="sr-Latn-BA"/>
        </w:rPr>
        <w:t>.</w:t>
      </w:r>
    </w:p>
    <w:p w14:paraId="0A0D033E" w14:textId="77777777" w:rsidR="00BB3EA1" w:rsidRDefault="00BB3EA1" w:rsidP="00BB3EA1"/>
    <w:p w14:paraId="30420ACF" w14:textId="77777777" w:rsidR="00BB3EA1" w:rsidRPr="007F38A9" w:rsidRDefault="00BB3EA1" w:rsidP="00BB3EA1">
      <w:pPr>
        <w:autoSpaceDE w:val="0"/>
        <w:autoSpaceDN w:val="0"/>
        <w:adjustRightInd w:val="0"/>
        <w:spacing w:after="120"/>
        <w:rPr>
          <w:rFonts w:ascii="Tahoma" w:hAnsi="Tahoma" w:cs="Tahoma"/>
          <w:b/>
          <w:bCs/>
          <w:color w:val="000000"/>
          <w:sz w:val="23"/>
          <w:szCs w:val="23"/>
          <w:lang w:val="sr-Latn-BA"/>
        </w:rPr>
      </w:pPr>
    </w:p>
    <w:p w14:paraId="70A58442" w14:textId="77777777" w:rsidR="00BB3EA1" w:rsidRPr="007F38A9" w:rsidRDefault="00BB3EA1" w:rsidP="00BB3EA1">
      <w:pPr>
        <w:numPr>
          <w:ilvl w:val="1"/>
          <w:numId w:val="19"/>
        </w:numPr>
        <w:autoSpaceDE w:val="0"/>
        <w:autoSpaceDN w:val="0"/>
        <w:adjustRightInd w:val="0"/>
        <w:spacing w:after="120"/>
        <w:rPr>
          <w:rFonts w:ascii="Tahoma" w:hAnsi="Tahoma" w:cs="Tahoma"/>
          <w:b/>
          <w:bCs/>
          <w:color w:val="000000"/>
          <w:sz w:val="23"/>
          <w:szCs w:val="23"/>
          <w:lang w:val="sr-Latn-BA"/>
        </w:rPr>
      </w:pPr>
      <w:r w:rsidRPr="007F38A9">
        <w:rPr>
          <w:rFonts w:ascii="Tahoma" w:hAnsi="Tahoma" w:cs="Tahoma"/>
          <w:b/>
          <w:bCs/>
          <w:color w:val="000000"/>
          <w:sz w:val="23"/>
          <w:szCs w:val="23"/>
          <w:lang w:val="sr-Latn-BA"/>
        </w:rPr>
        <w:t>Korišćenje procjenjivanja</w:t>
      </w:r>
    </w:p>
    <w:p w14:paraId="18CFC8BF" w14:textId="77777777" w:rsidR="00BB3EA1" w:rsidRPr="007F38A9" w:rsidRDefault="00BB3EA1" w:rsidP="00BB3EA1">
      <w:pPr>
        <w:suppressAutoHyphens/>
        <w:spacing w:after="120"/>
        <w:jc w:val="both"/>
        <w:rPr>
          <w:rFonts w:ascii="Tahoma" w:hAnsi="Tahoma" w:cs="Tahoma"/>
          <w:sz w:val="23"/>
          <w:szCs w:val="23"/>
          <w:lang w:val="sr-Latn-BA"/>
        </w:rPr>
      </w:pPr>
      <w:r w:rsidRPr="007F38A9">
        <w:rPr>
          <w:rFonts w:ascii="Tahoma" w:hAnsi="Tahoma" w:cs="Tahoma"/>
          <w:sz w:val="23"/>
          <w:szCs w:val="23"/>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76550919" w14:textId="77777777" w:rsidR="00BB3EA1" w:rsidRPr="000B0734" w:rsidRDefault="00BB3EA1" w:rsidP="00BB3EA1">
      <w:pPr>
        <w:autoSpaceDE w:val="0"/>
        <w:autoSpaceDN w:val="0"/>
        <w:adjustRightInd w:val="0"/>
        <w:spacing w:after="120"/>
        <w:jc w:val="both"/>
        <w:rPr>
          <w:rFonts w:ascii="Tahoma" w:hAnsi="Tahoma" w:cs="Tahoma"/>
          <w:sz w:val="23"/>
          <w:szCs w:val="23"/>
          <w:highlight w:val="yellow"/>
          <w:lang w:val="sr-Latn-BA"/>
        </w:rPr>
      </w:pPr>
    </w:p>
    <w:p w14:paraId="374AE963" w14:textId="77777777" w:rsidR="00BB3EA1" w:rsidRPr="00DB0729"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DB0729">
        <w:rPr>
          <w:rFonts w:ascii="Tahoma" w:hAnsi="Tahoma" w:cs="Tahoma"/>
          <w:b/>
          <w:sz w:val="23"/>
          <w:szCs w:val="23"/>
          <w:lang w:val="sr-Latn-BA"/>
        </w:rPr>
        <w:t>PREGLED ZNAČAJNIH RAČUNOVODSTVENIH POLITIKA</w:t>
      </w:r>
    </w:p>
    <w:p w14:paraId="4FE8449E"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Realizovani prihodi i rashodi</w:t>
      </w:r>
    </w:p>
    <w:p w14:paraId="1C9D5072"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Poslovni prihodi obuhvataju prihode od dividendi, prihode od kamata i amortizacije premije (diskonta) po osnovu HOV sa fiksnim rokom dospijeća i ostale poslovne prihode.</w:t>
      </w:r>
    </w:p>
    <w:p w14:paraId="5A23E03B"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Realizovani dobitak obuhvata realizovane dobitke po osnovu prodaje hartija od vrijednosti, realizovane dobitke po osnovu kursnih razlika i ostale realizovane dobitke.</w:t>
      </w:r>
    </w:p>
    <w:p w14:paraId="2D5E27D4"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Prihodi od dividendi se evidentiraju kad se ostvari pravo na dividendu, a ako je isplata povezana sa visokim rizikom, tada se priznaju u trenutku naplate.</w:t>
      </w:r>
    </w:p>
    <w:p w14:paraId="102AB52D"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 xml:space="preserve">Prihodi od kamata i amortizacije premije (diskonta) po osnovu HOV sa fiksnim rokom dospijeća predstavljaju prihode koje Fond ostvaruje po osnovu dužničkih hartija od vrijednosti i po osnovu depozita. </w:t>
      </w:r>
    </w:p>
    <w:p w14:paraId="51754BEC"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Ostali poslovni prihodi podrazumijevaju ostale poslovne prihode koji nisu sadržani u naprijed navedenim prihodima.</w:t>
      </w:r>
    </w:p>
    <w:p w14:paraId="1BEE8F01"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Poslovni rashodi se evidentiraju u trenutku njihovog nastanka i sastoje se od naknade Društvu, troškova kupovine i prodaje ulaganja, rashoda po osnovu kamata, naknade depozitaru, rashoda po osnovu poreza i ostalih poslovnih rashoda Fonda.</w:t>
      </w:r>
    </w:p>
    <w:p w14:paraId="29F0CCEA"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 xml:space="preserve">Svi troškovi koji se mogu obračunati na teret imovine Fonda definisani su zakonom. </w:t>
      </w:r>
    </w:p>
    <w:p w14:paraId="15F205A7"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Provizija za upravljanje koju Društvo obračunava Fondu obračunava se svakog dana primjenom odgovarajućeg procenta u odnosu na neto imovinu koji je u skladu sa zakonom, a naveden je u Prospektu Fonda.</w:t>
      </w:r>
    </w:p>
    <w:p w14:paraId="00CF8694"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Društvo mjesečno fakturiše Fondu naknadu za svoje upravljanje.</w:t>
      </w:r>
    </w:p>
    <w:p w14:paraId="346A8401"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Depozitar kontroliše obračun koji je Društvo napravilo, potvrđuje ga i odgovoran je za tačnost.</w:t>
      </w:r>
    </w:p>
    <w:p w14:paraId="7556E298"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lastRenderedPageBreak/>
        <w:t>Realizovani gubitak obuhvata realizovane gubitke na prodaji hartija od vrijednosti, realizovane gubitke po osnovu kursnih razlika i ostale realizovane gubitke.</w:t>
      </w:r>
    </w:p>
    <w:p w14:paraId="213FCA75"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Realizovani dobici i gubici od prodaje ulaganja</w:t>
      </w:r>
    </w:p>
    <w:p w14:paraId="2746B5A9" w14:textId="77777777" w:rsidR="00BB3EA1" w:rsidRPr="00DB0729" w:rsidRDefault="00BB3EA1" w:rsidP="00BB3EA1">
      <w:pPr>
        <w:spacing w:after="120"/>
        <w:jc w:val="both"/>
        <w:rPr>
          <w:rFonts w:ascii="Tahoma" w:hAnsi="Tahoma" w:cs="Tahoma"/>
          <w:bCs/>
          <w:sz w:val="23"/>
          <w:szCs w:val="23"/>
          <w:lang w:val="sr-Latn-BA"/>
        </w:rPr>
      </w:pPr>
      <w:r w:rsidRPr="00DB0729">
        <w:rPr>
          <w:rFonts w:ascii="Tahoma" w:hAnsi="Tahoma" w:cs="Tahoma"/>
          <w:bCs/>
          <w:sz w:val="23"/>
          <w:szCs w:val="23"/>
          <w:lang w:val="sr-Latn-BA"/>
        </w:rPr>
        <w:t>Realizovani dobitak od prodaje ulaganja se iskazuje ako se prodaja izvrši po cijenama koje su više u odnosu na nabavnu vrijednost ulaganja. U obrnutom slučaju biće evidentiran realizovani gubitak.</w:t>
      </w:r>
    </w:p>
    <w:p w14:paraId="5EB3CEFD" w14:textId="77777777" w:rsidR="00BB3EA1" w:rsidRPr="00DB0729" w:rsidRDefault="00BB3EA1" w:rsidP="00BB3EA1">
      <w:pPr>
        <w:spacing w:after="120"/>
        <w:jc w:val="both"/>
        <w:rPr>
          <w:rFonts w:ascii="Tahoma" w:hAnsi="Tahoma" w:cs="Tahoma"/>
          <w:bCs/>
          <w:sz w:val="23"/>
          <w:szCs w:val="23"/>
          <w:lang w:val="sr-Latn-BA"/>
        </w:rPr>
      </w:pPr>
      <w:r w:rsidRPr="00DB0729">
        <w:rPr>
          <w:rFonts w:ascii="Tahoma" w:hAnsi="Tahoma" w:cs="Tahoma"/>
          <w:bCs/>
          <w:sz w:val="23"/>
          <w:szCs w:val="23"/>
          <w:lang w:val="sr-Latn-BA"/>
        </w:rPr>
        <w:t>Prilikom knjigovodstvenog evidentiranje prodaje ulaganja, isknjižavaju se i svi pripadajući nerealizovani dobici i gubici koji se odnose na to ulaganje, bilo da su iskazani na računima uspjeha ili u revalorizacionim rezervama. Oni prodajom postaju realizovani i uključuju se u obračun ukupnog dobitka ili gubitka ostvarenog prodajom ulaganja iz portfelja.</w:t>
      </w:r>
    </w:p>
    <w:p w14:paraId="33189B66" w14:textId="77777777" w:rsidR="00BB3EA1" w:rsidRPr="00DB0729" w:rsidRDefault="00BB3EA1" w:rsidP="00BB3EA1">
      <w:pPr>
        <w:spacing w:after="120"/>
        <w:jc w:val="both"/>
        <w:rPr>
          <w:rFonts w:ascii="Tahoma" w:hAnsi="Tahoma" w:cs="Tahoma"/>
          <w:bCs/>
          <w:sz w:val="23"/>
          <w:szCs w:val="23"/>
          <w:lang w:val="sr-Latn-BA"/>
        </w:rPr>
      </w:pPr>
      <w:r w:rsidRPr="00DB0729">
        <w:rPr>
          <w:rFonts w:ascii="Tahoma" w:hAnsi="Tahoma" w:cs="Tahoma"/>
          <w:bCs/>
          <w:sz w:val="23"/>
          <w:szCs w:val="23"/>
          <w:lang w:val="sr-Latn-BA"/>
        </w:rPr>
        <w:t>Ostali prihodi i rashodi se knjiže po načelu uzročnosti.</w:t>
      </w:r>
    </w:p>
    <w:p w14:paraId="520E6993"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b/>
          <w:sz w:val="23"/>
          <w:szCs w:val="23"/>
          <w:lang w:val="sr-Latn-BA"/>
        </w:rPr>
        <w:t>Nerealizovani dobici i gubici</w:t>
      </w:r>
    </w:p>
    <w:p w14:paraId="0DF51E39"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Promjene fer vrijednosti se evidentiraju na kontima ispravke vrijednosti i nerealizovanih dobitaka, odnosno gubitaka za hartije od vrijednosti koje su klasifikovane po fer vrijednosti kroz bilans uspjeha, odnosno ispravke vrijednosti i revalo</w:t>
      </w:r>
      <w:r>
        <w:rPr>
          <w:rFonts w:ascii="Tahoma" w:hAnsi="Tahoma" w:cs="Tahoma"/>
          <w:sz w:val="23"/>
          <w:szCs w:val="23"/>
          <w:lang w:val="sr-Latn-BA"/>
        </w:rPr>
        <w:t>r</w:t>
      </w:r>
      <w:r w:rsidRPr="00DB0729">
        <w:rPr>
          <w:rFonts w:ascii="Tahoma" w:hAnsi="Tahoma" w:cs="Tahoma"/>
          <w:sz w:val="23"/>
          <w:szCs w:val="23"/>
          <w:lang w:val="sr-Latn-BA"/>
        </w:rPr>
        <w:t>izacionih rezervi za hartije klasifikovane kao raspoložive za prodaju.</w:t>
      </w:r>
    </w:p>
    <w:p w14:paraId="0F9520D0"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Gotovina i gotovinski ekvivalenti</w:t>
      </w:r>
    </w:p>
    <w:p w14:paraId="67189690"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Gotovina i gotovinski ekvivalenti sastoje se od sredstava u domaćoj i stranoj valuti na računima kod domaćih poslovnih banaka, kao i neposredno unovčive hartije od vrijednosti koje prati beznačajan rizik smanjenja vrijednosti.</w:t>
      </w:r>
    </w:p>
    <w:p w14:paraId="35550BB3"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Ulaganja Fonda</w:t>
      </w:r>
    </w:p>
    <w:p w14:paraId="1AAE8F65"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iCs/>
          <w:sz w:val="23"/>
          <w:szCs w:val="23"/>
          <w:lang w:val="sr-Latn-BA"/>
        </w:rPr>
        <w:t>Klasif</w:t>
      </w:r>
      <w:r w:rsidRPr="00DB0729">
        <w:rPr>
          <w:rFonts w:ascii="Tahoma" w:hAnsi="Tahoma" w:cs="Tahoma"/>
          <w:sz w:val="23"/>
          <w:szCs w:val="23"/>
          <w:lang w:val="sr-Latn-BA"/>
        </w:rPr>
        <w:t xml:space="preserve">ikacija i vrednovanje ulaganja Fonda u dozvoljene oblike imovine vrši se u skladu sa važećim zakonskim propisima i MRS/MSFI. </w:t>
      </w:r>
    </w:p>
    <w:p w14:paraId="35BFE677"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Odluku o klasifikaciji finansijskih sredstava u zavisnosti od vrijednosti investicije donosi organizaciona jedinica Društva – Front Office ili Uprava Društva.</w:t>
      </w:r>
    </w:p>
    <w:p w14:paraId="1DF935BB"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 xml:space="preserve">Ulaganja Fonda mogu biti </w:t>
      </w:r>
      <w:r>
        <w:rPr>
          <w:rFonts w:ascii="Tahoma" w:hAnsi="Tahoma" w:cs="Tahoma"/>
          <w:iCs/>
          <w:sz w:val="23"/>
          <w:szCs w:val="23"/>
          <w:lang w:val="sr-Latn-BA"/>
        </w:rPr>
        <w:t>klasifikovana kao</w:t>
      </w:r>
      <w:r w:rsidRPr="00DB0729">
        <w:rPr>
          <w:rFonts w:ascii="Tahoma" w:hAnsi="Tahoma" w:cs="Tahoma"/>
          <w:iCs/>
          <w:sz w:val="23"/>
          <w:szCs w:val="23"/>
          <w:lang w:val="sr-Latn-BA"/>
        </w:rPr>
        <w:t>:</w:t>
      </w:r>
    </w:p>
    <w:p w14:paraId="7C8EF9E2" w14:textId="77777777" w:rsidR="00BB3EA1" w:rsidRPr="00883EC7" w:rsidRDefault="00BB3EA1" w:rsidP="00BB3EA1">
      <w:pPr>
        <w:pStyle w:val="ListParagraph"/>
        <w:numPr>
          <w:ilvl w:val="0"/>
          <w:numId w:val="29"/>
        </w:numPr>
        <w:spacing w:after="120"/>
        <w:jc w:val="both"/>
        <w:rPr>
          <w:rFonts w:ascii="Tahoma" w:hAnsi="Tahoma" w:cs="Tahoma"/>
          <w:iCs/>
          <w:sz w:val="23"/>
          <w:szCs w:val="23"/>
          <w:lang w:val="sr-Latn-BA"/>
        </w:rPr>
      </w:pPr>
      <w:r w:rsidRPr="00883EC7">
        <w:rPr>
          <w:rFonts w:ascii="Tahoma" w:hAnsi="Tahoma" w:cs="Tahoma"/>
          <w:iCs/>
          <w:sz w:val="23"/>
          <w:szCs w:val="23"/>
          <w:lang w:val="sr-Latn-BA"/>
        </w:rPr>
        <w:t xml:space="preserve">Finansijska sredstva </w:t>
      </w:r>
      <w:r>
        <w:rPr>
          <w:rFonts w:ascii="Tahoma" w:hAnsi="Tahoma" w:cs="Tahoma"/>
          <w:iCs/>
          <w:sz w:val="23"/>
          <w:szCs w:val="23"/>
          <w:lang w:val="sr-Latn-BA"/>
        </w:rPr>
        <w:t xml:space="preserve">koja se odmjeravaju </w:t>
      </w:r>
      <w:r w:rsidRPr="00883EC7">
        <w:rPr>
          <w:rFonts w:ascii="Tahoma" w:hAnsi="Tahoma" w:cs="Tahoma"/>
          <w:iCs/>
          <w:sz w:val="23"/>
          <w:szCs w:val="23"/>
          <w:lang w:val="sr-Latn-BA"/>
        </w:rPr>
        <w:t>po fer vrijednosti kroz bilans uspjeha,</w:t>
      </w:r>
    </w:p>
    <w:p w14:paraId="141540BA" w14:textId="77777777" w:rsidR="00BB3EA1" w:rsidRPr="00883EC7" w:rsidRDefault="00BB3EA1" w:rsidP="00BB3EA1">
      <w:pPr>
        <w:pStyle w:val="ListParagraph"/>
        <w:numPr>
          <w:ilvl w:val="0"/>
          <w:numId w:val="29"/>
        </w:numPr>
        <w:spacing w:after="120"/>
        <w:jc w:val="both"/>
        <w:rPr>
          <w:rFonts w:ascii="Tahoma" w:hAnsi="Tahoma" w:cs="Tahoma"/>
          <w:iCs/>
          <w:sz w:val="23"/>
          <w:szCs w:val="23"/>
          <w:lang w:val="sr-Latn-BA"/>
        </w:rPr>
      </w:pPr>
      <w:r w:rsidRPr="00883EC7">
        <w:rPr>
          <w:rFonts w:ascii="Tahoma" w:hAnsi="Tahoma" w:cs="Tahoma"/>
          <w:iCs/>
          <w:sz w:val="23"/>
          <w:szCs w:val="23"/>
          <w:lang w:val="sr-Latn-BA"/>
        </w:rPr>
        <w:t xml:space="preserve">Finansijska sredstva </w:t>
      </w:r>
      <w:r>
        <w:rPr>
          <w:rFonts w:ascii="Tahoma" w:hAnsi="Tahoma" w:cs="Tahoma"/>
          <w:iCs/>
          <w:sz w:val="23"/>
          <w:szCs w:val="23"/>
          <w:lang w:val="sr-Latn-BA"/>
        </w:rPr>
        <w:t xml:space="preserve">koja se odmjeravaju po fer vrijednosti kroz ostali ukupan rezultat ili </w:t>
      </w:r>
      <w:r w:rsidRPr="00883EC7">
        <w:rPr>
          <w:rFonts w:ascii="Tahoma" w:hAnsi="Tahoma" w:cs="Tahoma"/>
          <w:iCs/>
          <w:sz w:val="23"/>
          <w:szCs w:val="23"/>
          <w:lang w:val="sr-Latn-BA"/>
        </w:rPr>
        <w:t xml:space="preserve"> </w:t>
      </w:r>
    </w:p>
    <w:p w14:paraId="0E60C929" w14:textId="77777777" w:rsidR="00BB3EA1" w:rsidRPr="00883EC7" w:rsidRDefault="00BB3EA1" w:rsidP="00BB3EA1">
      <w:pPr>
        <w:pStyle w:val="ListParagraph"/>
        <w:numPr>
          <w:ilvl w:val="0"/>
          <w:numId w:val="29"/>
        </w:numPr>
        <w:spacing w:after="120"/>
        <w:jc w:val="both"/>
        <w:rPr>
          <w:rFonts w:ascii="Tahoma" w:hAnsi="Tahoma" w:cs="Tahoma"/>
          <w:iCs/>
          <w:sz w:val="23"/>
          <w:szCs w:val="23"/>
          <w:lang w:val="sr-Latn-BA"/>
        </w:rPr>
      </w:pPr>
      <w:r>
        <w:rPr>
          <w:rFonts w:ascii="Tahoma" w:hAnsi="Tahoma" w:cs="Tahoma"/>
          <w:iCs/>
          <w:sz w:val="23"/>
          <w:szCs w:val="23"/>
          <w:lang w:val="sr-Latn-BA"/>
        </w:rPr>
        <w:t>Finansijska sredstva</w:t>
      </w:r>
      <w:r w:rsidRPr="00883EC7">
        <w:rPr>
          <w:rFonts w:ascii="Tahoma" w:hAnsi="Tahoma" w:cs="Tahoma"/>
          <w:iCs/>
          <w:sz w:val="23"/>
          <w:szCs w:val="23"/>
          <w:lang w:val="sr-Latn-BA"/>
        </w:rPr>
        <w:t xml:space="preserve"> </w:t>
      </w:r>
      <w:r>
        <w:rPr>
          <w:rFonts w:ascii="Tahoma" w:hAnsi="Tahoma" w:cs="Tahoma"/>
          <w:iCs/>
          <w:sz w:val="23"/>
          <w:szCs w:val="23"/>
          <w:lang w:val="sr-Latn-BA"/>
        </w:rPr>
        <w:t>koja se odmjeravaju po amortizovanoj vrijednosti</w:t>
      </w:r>
      <w:r w:rsidRPr="00883EC7">
        <w:rPr>
          <w:rFonts w:ascii="Tahoma" w:hAnsi="Tahoma" w:cs="Tahoma"/>
          <w:iCs/>
          <w:sz w:val="23"/>
          <w:szCs w:val="23"/>
          <w:lang w:val="sr-Latn-BA"/>
        </w:rPr>
        <w:t>.</w:t>
      </w:r>
    </w:p>
    <w:p w14:paraId="3211D61A" w14:textId="77777777" w:rsidR="00BB3EA1" w:rsidRPr="00883EC7" w:rsidRDefault="00BB3EA1" w:rsidP="00BB3EA1">
      <w:pPr>
        <w:spacing w:after="120"/>
        <w:jc w:val="both"/>
        <w:rPr>
          <w:rFonts w:ascii="Tahoma" w:hAnsi="Tahoma" w:cs="Tahoma"/>
          <w:iCs/>
          <w:sz w:val="23"/>
          <w:szCs w:val="23"/>
          <w:lang w:val="sr-Latn-BA"/>
        </w:rPr>
      </w:pPr>
      <w:r w:rsidRPr="00883EC7">
        <w:rPr>
          <w:rFonts w:ascii="Tahoma" w:hAnsi="Tahoma" w:cs="Tahoma"/>
          <w:iCs/>
          <w:sz w:val="23"/>
          <w:szCs w:val="23"/>
          <w:lang w:val="sr-Latn-BA"/>
        </w:rPr>
        <w:t>Finansijska sredstva mogu da se odmjeravaju po amortizovanoj vrijednosti ako su ispunjena oba navedena uslova:</w:t>
      </w:r>
    </w:p>
    <w:p w14:paraId="714F83BA" w14:textId="77777777" w:rsidR="00BB3EA1" w:rsidRPr="00883EC7"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Finansijsko sredstvo se drži u okviru poslovnog modela čiji je cilj držanje finansijskog sredstva radi naplate ugovornih tokova gotovine i</w:t>
      </w:r>
    </w:p>
    <w:p w14:paraId="127D6013" w14:textId="77777777" w:rsidR="00BB3EA1" w:rsidRPr="00FA506D"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 xml:space="preserve">Uslovi ugovora finansijskog sredstva na naznačene datume uzrokuju tokove </w:t>
      </w:r>
      <w:r w:rsidRPr="00FA506D">
        <w:rPr>
          <w:rFonts w:ascii="Tahoma" w:hAnsi="Tahoma" w:cs="Tahoma"/>
          <w:iCs/>
          <w:sz w:val="23"/>
          <w:szCs w:val="23"/>
          <w:lang w:val="sr-Latn-BA"/>
        </w:rPr>
        <w:t>gotovine koji su isključivo otplate glavnice i kamate na neizmireni iznos glavnice.</w:t>
      </w:r>
    </w:p>
    <w:p w14:paraId="6EDB62C9" w14:textId="77777777" w:rsidR="00BB3EA1"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Finansijsko sredstvo se odmjerava po fer vrijednosti kroz ostali ukupan rezultat ako su ispunjena oba sljedeća uslova:</w:t>
      </w:r>
    </w:p>
    <w:p w14:paraId="7169A776" w14:textId="77777777" w:rsidR="00BB3EA1"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Finansijsko sredstvo se drži u okviru poslovnog modela čiji cilj se postiže naplatom ugovornih tokova gotovine i prodajom finansijskih sredstava i</w:t>
      </w:r>
    </w:p>
    <w:p w14:paraId="7D4A502D" w14:textId="77777777" w:rsidR="00BB3EA1"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Uslovi ugovora finansijskog sredstva na naznačene datume uzrokuju tokove gotovine koji su isključivo otplate glavnice i kamate na neizmireni iznos glavnice.</w:t>
      </w:r>
    </w:p>
    <w:p w14:paraId="26F2C75C" w14:textId="77777777" w:rsidR="00BB3EA1" w:rsidRPr="00FA506D" w:rsidRDefault="00BB3EA1" w:rsidP="00BB3EA1">
      <w:pPr>
        <w:spacing w:after="120"/>
        <w:jc w:val="both"/>
        <w:rPr>
          <w:rFonts w:ascii="Tahoma" w:hAnsi="Tahoma" w:cs="Tahoma"/>
          <w:iCs/>
          <w:sz w:val="23"/>
          <w:szCs w:val="23"/>
          <w:lang w:val="sr-Latn-BA"/>
        </w:rPr>
      </w:pPr>
      <w:r>
        <w:rPr>
          <w:rFonts w:ascii="Tahoma" w:hAnsi="Tahoma" w:cs="Tahoma"/>
          <w:iCs/>
          <w:sz w:val="23"/>
          <w:szCs w:val="23"/>
          <w:lang w:val="sr-Latn-BA"/>
        </w:rPr>
        <w:lastRenderedPageBreak/>
        <w:t>Finansijsko sredstvo se odmjerava po fer vrijednosti kroz bilans uspjeha osim ukoliko se ne odmjerava po amortizovanoj vrijednosti ili po fer vrijednosti kroz ostali ukupan rezultat.</w:t>
      </w:r>
    </w:p>
    <w:p w14:paraId="4AD6D562" w14:textId="77777777" w:rsidR="00BB3EA1" w:rsidRPr="00423B20" w:rsidRDefault="00BB3EA1" w:rsidP="00BB3EA1">
      <w:pPr>
        <w:spacing w:after="120"/>
        <w:jc w:val="both"/>
        <w:rPr>
          <w:rFonts w:ascii="Tahoma" w:hAnsi="Tahoma" w:cs="Tahoma"/>
          <w:bCs/>
          <w:color w:val="FF0000"/>
          <w:sz w:val="23"/>
          <w:szCs w:val="23"/>
          <w:lang w:val="sr-Latn-BA"/>
        </w:rPr>
      </w:pPr>
      <w:bookmarkStart w:id="0" w:name="_Hlk101267635"/>
      <w:r>
        <w:rPr>
          <w:rFonts w:ascii="Tahoma" w:hAnsi="Tahoma" w:cs="Tahoma"/>
          <w:iCs/>
          <w:sz w:val="23"/>
          <w:szCs w:val="23"/>
          <w:lang w:val="sr-Latn-BA"/>
        </w:rPr>
        <w:t xml:space="preserve">Sva ulaganja Fonda na dan 31.12.2024. godine su klasifikovana kao finansijska sredstva koja se odmjeravanju po fer vrijednosti kroz </w:t>
      </w:r>
      <w:r w:rsidRPr="0009777C">
        <w:rPr>
          <w:rFonts w:ascii="Tahoma" w:hAnsi="Tahoma" w:cs="Tahoma"/>
          <w:iCs/>
          <w:sz w:val="23"/>
          <w:szCs w:val="23"/>
          <w:lang w:val="sr-Latn-BA"/>
        </w:rPr>
        <w:t>ostali sveobuhvatni rezult</w:t>
      </w:r>
      <w:bookmarkEnd w:id="0"/>
      <w:r>
        <w:rPr>
          <w:rFonts w:ascii="Tahoma" w:hAnsi="Tahoma" w:cs="Tahoma"/>
          <w:iCs/>
          <w:sz w:val="23"/>
          <w:szCs w:val="23"/>
          <w:lang w:val="sr-Latn-BA"/>
        </w:rPr>
        <w:t>at.</w:t>
      </w:r>
    </w:p>
    <w:p w14:paraId="2EC4FCF3" w14:textId="77777777" w:rsidR="00BB3EA1" w:rsidRPr="00FA506D" w:rsidRDefault="00BB3EA1" w:rsidP="00BB3EA1">
      <w:pPr>
        <w:spacing w:after="120"/>
        <w:jc w:val="both"/>
        <w:rPr>
          <w:rFonts w:ascii="Tahoma" w:hAnsi="Tahoma" w:cs="Tahoma"/>
          <w:i/>
          <w:sz w:val="23"/>
          <w:szCs w:val="23"/>
          <w:lang w:val="sr-Latn-BA"/>
        </w:rPr>
      </w:pPr>
      <w:r w:rsidRPr="00FA506D">
        <w:rPr>
          <w:rFonts w:ascii="Tahoma" w:hAnsi="Tahoma" w:cs="Tahoma"/>
          <w:i/>
          <w:sz w:val="23"/>
          <w:szCs w:val="23"/>
          <w:lang w:val="sr-Latn-BA"/>
        </w:rPr>
        <w:t>Depoziti i plasmani</w:t>
      </w:r>
    </w:p>
    <w:p w14:paraId="5628C2C7"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Fond može ulagati u depozite i plasmane kod domaćih banaka, kao i plasmane po osnovu obrnutih repo poslova, nederivativna finansijska sredstva sa fiksnim ili utvrdivim plaćanjima kojima se ne trguje na aktivnom tržištu i drugo.</w:t>
      </w:r>
    </w:p>
    <w:p w14:paraId="74C53796"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Imovina koja se stiče u stranoj valuti, prilikom početnog priznavanja preračunava se u KM po srednjem kursu Centralne banke BiH važećem na dan transakcije.</w:t>
      </w:r>
    </w:p>
    <w:p w14:paraId="4CF279E4"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Potraživanja</w:t>
      </w:r>
    </w:p>
    <w:p w14:paraId="0D3AF82C" w14:textId="77777777" w:rsidR="00BB3EA1" w:rsidRPr="00FA506D" w:rsidRDefault="00BB3EA1" w:rsidP="00BB3EA1">
      <w:pPr>
        <w:spacing w:after="120"/>
        <w:jc w:val="both"/>
        <w:rPr>
          <w:rFonts w:ascii="Tahoma" w:hAnsi="Tahoma" w:cs="Tahoma"/>
          <w:sz w:val="23"/>
          <w:szCs w:val="23"/>
          <w:lang w:val="sr-Latn-BA"/>
        </w:rPr>
      </w:pPr>
      <w:r w:rsidRPr="00FA506D">
        <w:rPr>
          <w:rFonts w:ascii="Tahoma" w:hAnsi="Tahoma" w:cs="Tahoma"/>
          <w:iCs/>
          <w:sz w:val="23"/>
          <w:szCs w:val="23"/>
          <w:lang w:val="sr-Latn-BA"/>
        </w:rPr>
        <w:t>Potraživanja Fonda obuhvataju potraživanja po osnovu</w:t>
      </w:r>
      <w:r w:rsidRPr="00FA506D">
        <w:rPr>
          <w:rFonts w:ascii="Tahoma" w:hAnsi="Tahoma" w:cs="Tahoma"/>
          <w:sz w:val="23"/>
          <w:szCs w:val="23"/>
          <w:lang w:val="sr-Latn-BA"/>
        </w:rPr>
        <w:t xml:space="preserve"> prodaje hartija od vrijednosti, potrađivanja po osnovu kamata na depozite i dužničke hartije od vrijednosti koje se nalaze u portfelju Fonda, potraživanja po osnovu dividendi, datih avansa i potraživanja od Društva.</w:t>
      </w:r>
    </w:p>
    <w:p w14:paraId="2A4F6962"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Obaveze</w:t>
      </w:r>
    </w:p>
    <w:p w14:paraId="438A8D53"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 xml:space="preserve">Dugoročne i kratkoročne obaveze proistekle iz finansijskih i poslovnih transakcija </w:t>
      </w:r>
      <w:r>
        <w:rPr>
          <w:rFonts w:ascii="Tahoma" w:hAnsi="Tahoma" w:cs="Tahoma"/>
          <w:iCs/>
          <w:sz w:val="23"/>
          <w:szCs w:val="23"/>
          <w:lang w:val="sr-Latn-BA"/>
        </w:rPr>
        <w:t>odmjeravaju se po amortizovanoj vrijednosti</w:t>
      </w:r>
      <w:r w:rsidRPr="00FA506D">
        <w:rPr>
          <w:rFonts w:ascii="Tahoma" w:hAnsi="Tahoma" w:cs="Tahoma"/>
          <w:iCs/>
          <w:sz w:val="23"/>
          <w:szCs w:val="23"/>
          <w:lang w:val="sr-Latn-BA"/>
        </w:rPr>
        <w:t xml:space="preserve">. </w:t>
      </w:r>
    </w:p>
    <w:p w14:paraId="355C6FE3"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Obaveze u stranoj valuti procjenjuju se po srednjem kursu strane valute na dan bilansa.</w:t>
      </w:r>
    </w:p>
    <w:p w14:paraId="363D1CED"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Vrednovanje i procjena vrijednosti ulaganja</w:t>
      </w:r>
    </w:p>
    <w:p w14:paraId="618B722F"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 xml:space="preserve">Procjena vrijednosti ulaganja vrši se pojedinačno za svaku hartiju od vrijednosti u skladu sa MRS i MSFI. </w:t>
      </w:r>
    </w:p>
    <w:p w14:paraId="3DA856DB"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Ukoliko je zakonskim i podzakonskim aktima, koje donosi regulatorni organ, propisano drugačije, primjenjivaće se ti propisi koji su obvezujući.</w:t>
      </w:r>
    </w:p>
    <w:p w14:paraId="7E18EAF8"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Odluku o procjeni finansijskih sredstava donosi Uprava Društva.</w:t>
      </w:r>
    </w:p>
    <w:p w14:paraId="1CFB1D03"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Neto imovina Fonda</w:t>
      </w:r>
    </w:p>
    <w:p w14:paraId="6894CBBD"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Neto imovina Fonda dobije se kada se od ukupne imovine oduzmu uk</w:t>
      </w:r>
      <w:r>
        <w:rPr>
          <w:rFonts w:ascii="Tahoma" w:hAnsi="Tahoma" w:cs="Tahoma"/>
          <w:iCs/>
          <w:sz w:val="23"/>
          <w:szCs w:val="23"/>
          <w:lang w:val="sr-Latn-BA"/>
        </w:rPr>
        <w:t>u</w:t>
      </w:r>
      <w:r w:rsidRPr="00FA506D">
        <w:rPr>
          <w:rFonts w:ascii="Tahoma" w:hAnsi="Tahoma" w:cs="Tahoma"/>
          <w:iCs/>
          <w:sz w:val="23"/>
          <w:szCs w:val="23"/>
          <w:lang w:val="sr-Latn-BA"/>
        </w:rPr>
        <w:t xml:space="preserve">pne obaveze Fonda. </w:t>
      </w:r>
    </w:p>
    <w:p w14:paraId="2F58EEB9"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 xml:space="preserve">Vrijednost neto imovine za Fond izračunava se </w:t>
      </w:r>
      <w:r>
        <w:rPr>
          <w:rFonts w:ascii="Tahoma" w:hAnsi="Tahoma" w:cs="Tahoma"/>
          <w:iCs/>
          <w:sz w:val="23"/>
          <w:szCs w:val="23"/>
          <w:lang w:val="sr-Latn-BA"/>
        </w:rPr>
        <w:t>dnevno</w:t>
      </w:r>
      <w:r w:rsidRPr="00FA506D">
        <w:rPr>
          <w:rFonts w:ascii="Tahoma" w:hAnsi="Tahoma" w:cs="Tahoma"/>
          <w:iCs/>
          <w:sz w:val="23"/>
          <w:szCs w:val="23"/>
          <w:lang w:val="sr-Latn-BA"/>
        </w:rPr>
        <w:t>.</w:t>
      </w:r>
    </w:p>
    <w:p w14:paraId="01CAF99D" w14:textId="77777777" w:rsidR="00BB3EA1"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Vrijednost imovine i obaveza, vrijednost neto imovine i neto imovine po akciji Fonda izračunava se u operativnoj jedinici Društva Back Office u čijem sastavu je i računovodstvo Fonda, a kontroliše je i potvrđuje Depozitar.</w:t>
      </w:r>
    </w:p>
    <w:p w14:paraId="62D6BDAC" w14:textId="77777777" w:rsidR="00BB3EA1" w:rsidRPr="00FA506D" w:rsidRDefault="00BB3EA1" w:rsidP="00BB3EA1">
      <w:pPr>
        <w:spacing w:after="120"/>
        <w:jc w:val="both"/>
        <w:rPr>
          <w:rFonts w:ascii="Tahoma" w:hAnsi="Tahoma" w:cs="Tahoma"/>
          <w:iCs/>
          <w:sz w:val="23"/>
          <w:szCs w:val="23"/>
          <w:lang w:val="sr-Latn-BA"/>
        </w:rPr>
      </w:pPr>
    </w:p>
    <w:p w14:paraId="63374DD2"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Porezi</w:t>
      </w:r>
    </w:p>
    <w:p w14:paraId="5BB15611" w14:textId="77777777" w:rsidR="00BB3EA1" w:rsidRDefault="00BB3EA1" w:rsidP="00BB3EA1">
      <w:pPr>
        <w:autoSpaceDE w:val="0"/>
        <w:autoSpaceDN w:val="0"/>
        <w:adjustRightInd w:val="0"/>
        <w:spacing w:after="120"/>
        <w:jc w:val="both"/>
        <w:rPr>
          <w:rFonts w:ascii="Tahoma" w:hAnsi="Tahoma" w:cs="Tahoma"/>
          <w:iCs/>
          <w:sz w:val="23"/>
          <w:szCs w:val="23"/>
          <w:lang w:val="sr-Latn-BA"/>
        </w:rPr>
      </w:pPr>
      <w:bookmarkStart w:id="1" w:name="_Hlk100229410"/>
      <w:r w:rsidRPr="00404A05">
        <w:rPr>
          <w:rFonts w:ascii="Tahoma" w:hAnsi="Tahoma" w:cs="Tahoma"/>
          <w:iCs/>
          <w:sz w:val="23"/>
          <w:szCs w:val="23"/>
          <w:lang w:val="sr-Latn-BA"/>
        </w:rPr>
        <w:t xml:space="preserve">Otvoreni investicioni fond nema status pravnog lica, te stoga nema obavezu obračunavanja i plaćanja poreza na dobit u skladu sa relevantnim zakonskim propisima u Republici Srpskoj. </w:t>
      </w:r>
      <w:bookmarkEnd w:id="1"/>
    </w:p>
    <w:p w14:paraId="01F5FC1C" w14:textId="77777777" w:rsidR="00BB3EA1" w:rsidRDefault="00BB3EA1" w:rsidP="00BB3EA1">
      <w:pPr>
        <w:autoSpaceDE w:val="0"/>
        <w:autoSpaceDN w:val="0"/>
        <w:adjustRightInd w:val="0"/>
        <w:spacing w:after="120"/>
        <w:jc w:val="both"/>
        <w:rPr>
          <w:rFonts w:ascii="Tahoma" w:hAnsi="Tahoma" w:cs="Tahoma"/>
          <w:iCs/>
          <w:sz w:val="23"/>
          <w:szCs w:val="23"/>
          <w:lang w:val="sr-Latn-BA"/>
        </w:rPr>
      </w:pPr>
    </w:p>
    <w:p w14:paraId="18E09CBA" w14:textId="77777777" w:rsidR="00BB3EA1" w:rsidRDefault="00BB3EA1" w:rsidP="00BB3EA1">
      <w:pPr>
        <w:autoSpaceDE w:val="0"/>
        <w:autoSpaceDN w:val="0"/>
        <w:adjustRightInd w:val="0"/>
        <w:spacing w:after="120"/>
        <w:jc w:val="both"/>
        <w:rPr>
          <w:rFonts w:ascii="Tahoma" w:hAnsi="Tahoma" w:cs="Tahoma"/>
          <w:iCs/>
          <w:sz w:val="23"/>
          <w:szCs w:val="23"/>
          <w:lang w:val="sr-Latn-BA"/>
        </w:rPr>
      </w:pPr>
    </w:p>
    <w:p w14:paraId="3FD68D81" w14:textId="77777777" w:rsidR="00BB3EA1" w:rsidRPr="00FA506D" w:rsidRDefault="00BB3EA1" w:rsidP="00BB3EA1">
      <w:pPr>
        <w:autoSpaceDE w:val="0"/>
        <w:autoSpaceDN w:val="0"/>
        <w:adjustRightInd w:val="0"/>
        <w:spacing w:after="120"/>
        <w:jc w:val="both"/>
        <w:rPr>
          <w:rFonts w:ascii="Tahoma" w:hAnsi="Tahoma" w:cs="Tahoma"/>
          <w:sz w:val="23"/>
          <w:szCs w:val="23"/>
          <w:lang w:val="sr-Latn-BA"/>
        </w:rPr>
      </w:pPr>
    </w:p>
    <w:p w14:paraId="3D3FAFC7" w14:textId="77777777" w:rsidR="00BB3EA1" w:rsidRPr="007F4656" w:rsidRDefault="00BB3EA1" w:rsidP="00BB3EA1">
      <w:pPr>
        <w:spacing w:after="120"/>
        <w:jc w:val="both"/>
        <w:rPr>
          <w:rFonts w:ascii="Tahoma" w:hAnsi="Tahoma" w:cs="Tahoma"/>
          <w:sz w:val="23"/>
          <w:szCs w:val="23"/>
          <w:lang w:val="sr-Latn-BA"/>
        </w:rPr>
      </w:pPr>
    </w:p>
    <w:p w14:paraId="4F474AD2" w14:textId="77777777" w:rsidR="00BB3EA1" w:rsidRPr="007F4656"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7F4656">
        <w:rPr>
          <w:rFonts w:ascii="Tahoma" w:hAnsi="Tahoma" w:cs="Tahoma"/>
          <w:b/>
          <w:sz w:val="23"/>
          <w:szCs w:val="23"/>
          <w:lang w:val="sr-Latn-BA"/>
        </w:rPr>
        <w:lastRenderedPageBreak/>
        <w:t>REALIZOVANI PRIHODI I RASHODI</w:t>
      </w:r>
    </w:p>
    <w:p w14:paraId="7D0E38D8" w14:textId="77777777" w:rsidR="00BB3EA1" w:rsidRPr="007F4656" w:rsidRDefault="00BB3EA1" w:rsidP="00BB3EA1">
      <w:pPr>
        <w:numPr>
          <w:ilvl w:val="1"/>
          <w:numId w:val="19"/>
        </w:numPr>
        <w:autoSpaceDE w:val="0"/>
        <w:autoSpaceDN w:val="0"/>
        <w:adjustRightInd w:val="0"/>
        <w:spacing w:after="120"/>
        <w:rPr>
          <w:rFonts w:ascii="Tahoma" w:hAnsi="Tahoma" w:cs="Tahoma"/>
          <w:b/>
          <w:sz w:val="23"/>
          <w:szCs w:val="23"/>
          <w:lang w:val="sr-Latn-BA"/>
        </w:rPr>
      </w:pPr>
      <w:r w:rsidRPr="007F4656">
        <w:rPr>
          <w:rFonts w:ascii="Tahoma" w:hAnsi="Tahoma" w:cs="Tahoma"/>
          <w:b/>
          <w:sz w:val="23"/>
          <w:szCs w:val="23"/>
          <w:lang w:val="sr-Latn-BA"/>
        </w:rPr>
        <w:t>Poslovni prihodi</w:t>
      </w:r>
    </w:p>
    <w:p w14:paraId="25A7BF84" w14:textId="77777777" w:rsidR="00BB3EA1" w:rsidRPr="007F4656" w:rsidRDefault="00BB3EA1" w:rsidP="00BB3EA1">
      <w:pPr>
        <w:spacing w:after="120"/>
        <w:ind w:right="993"/>
        <w:jc w:val="right"/>
        <w:rPr>
          <w:rFonts w:ascii="Tahoma" w:hAnsi="Tahoma" w:cs="Tahoma"/>
          <w:i/>
          <w:sz w:val="23"/>
          <w:szCs w:val="23"/>
          <w:lang w:val="sr-Latn-BA"/>
        </w:rPr>
      </w:pPr>
      <w:r w:rsidRPr="007F4656">
        <w:rPr>
          <w:rFonts w:ascii="Tahoma" w:hAnsi="Tahoma" w:cs="Tahoma"/>
          <w:i/>
          <w:sz w:val="23"/>
          <w:szCs w:val="23"/>
          <w:lang w:val="sr-Latn-BA"/>
        </w:rPr>
        <w:t>(u KM)</w:t>
      </w:r>
    </w:p>
    <w:tbl>
      <w:tblPr>
        <w:tblW w:w="7720" w:type="dxa"/>
        <w:jc w:val="center"/>
        <w:tblLook w:val="04A0" w:firstRow="1" w:lastRow="0" w:firstColumn="1" w:lastColumn="0" w:noHBand="0" w:noVBand="1"/>
      </w:tblPr>
      <w:tblGrid>
        <w:gridCol w:w="4280"/>
        <w:gridCol w:w="1720"/>
        <w:gridCol w:w="1720"/>
      </w:tblGrid>
      <w:tr w:rsidR="00BB3EA1" w:rsidRPr="007F4656" w14:paraId="35AF3ADD" w14:textId="77777777" w:rsidTr="003D016C">
        <w:trPr>
          <w:trHeight w:val="540"/>
          <w:jc w:val="center"/>
        </w:trPr>
        <w:tc>
          <w:tcPr>
            <w:tcW w:w="4280" w:type="dxa"/>
            <w:tcBorders>
              <w:top w:val="single" w:sz="4" w:space="0" w:color="auto"/>
              <w:left w:val="nil"/>
              <w:bottom w:val="single" w:sz="4" w:space="0" w:color="auto"/>
              <w:right w:val="nil"/>
            </w:tcBorders>
            <w:shd w:val="clear" w:color="auto" w:fill="auto"/>
            <w:vAlign w:val="center"/>
            <w:hideMark/>
          </w:tcPr>
          <w:p w14:paraId="2F6AE6F9" w14:textId="77777777" w:rsidR="00BB3EA1" w:rsidRPr="007F4656" w:rsidRDefault="00BB3EA1" w:rsidP="003D016C">
            <w:pPr>
              <w:jc w:val="center"/>
              <w:rPr>
                <w:rFonts w:ascii="Tahoma" w:hAnsi="Tahoma" w:cs="Tahoma"/>
                <w:i/>
                <w:iCs/>
                <w:sz w:val="23"/>
                <w:szCs w:val="23"/>
                <w:lang w:val="sr-Latn-BA" w:eastAsia="sr-Latn-BA"/>
              </w:rPr>
            </w:pPr>
            <w:proofErr w:type="spellStart"/>
            <w:r w:rsidRPr="007F4656">
              <w:rPr>
                <w:rFonts w:ascii="Tahoma" w:hAnsi="Tahoma" w:cs="Tahoma"/>
                <w:i/>
                <w:iCs/>
                <w:sz w:val="23"/>
                <w:szCs w:val="23"/>
              </w:rPr>
              <w:t>Opis</w:t>
            </w:r>
            <w:proofErr w:type="spellEnd"/>
          </w:p>
        </w:tc>
        <w:tc>
          <w:tcPr>
            <w:tcW w:w="1720" w:type="dxa"/>
            <w:tcBorders>
              <w:top w:val="single" w:sz="4" w:space="0" w:color="auto"/>
              <w:left w:val="nil"/>
              <w:bottom w:val="single" w:sz="4" w:space="0" w:color="auto"/>
              <w:right w:val="nil"/>
            </w:tcBorders>
            <w:shd w:val="clear" w:color="auto" w:fill="auto"/>
            <w:vAlign w:val="center"/>
          </w:tcPr>
          <w:p w14:paraId="332BA4E4" w14:textId="77777777" w:rsidR="00BB3EA1" w:rsidRPr="007F4656" w:rsidRDefault="00BB3EA1" w:rsidP="003D016C">
            <w:pPr>
              <w:jc w:val="center"/>
              <w:rPr>
                <w:rFonts w:ascii="Tahoma" w:hAnsi="Tahoma" w:cs="Tahoma"/>
                <w:i/>
                <w:iCs/>
                <w:sz w:val="23"/>
                <w:szCs w:val="23"/>
              </w:rPr>
            </w:pPr>
            <w:r>
              <w:rPr>
                <w:rFonts w:ascii="Tahoma" w:hAnsi="Tahoma" w:cs="Tahoma"/>
                <w:i/>
                <w:iCs/>
                <w:sz w:val="23"/>
                <w:szCs w:val="23"/>
              </w:rPr>
              <w:t>2024.</w:t>
            </w:r>
          </w:p>
        </w:tc>
        <w:tc>
          <w:tcPr>
            <w:tcW w:w="1720" w:type="dxa"/>
            <w:tcBorders>
              <w:top w:val="single" w:sz="4" w:space="0" w:color="auto"/>
              <w:left w:val="nil"/>
              <w:bottom w:val="single" w:sz="4" w:space="0" w:color="auto"/>
              <w:right w:val="nil"/>
            </w:tcBorders>
            <w:shd w:val="clear" w:color="auto" w:fill="auto"/>
            <w:noWrap/>
            <w:vAlign w:val="center"/>
            <w:hideMark/>
          </w:tcPr>
          <w:p w14:paraId="2C618EC7" w14:textId="77777777" w:rsidR="00BB3EA1" w:rsidRPr="007F4656" w:rsidRDefault="00BB3EA1" w:rsidP="003D016C">
            <w:pPr>
              <w:jc w:val="center"/>
              <w:rPr>
                <w:rFonts w:ascii="Tahoma" w:hAnsi="Tahoma" w:cs="Tahoma"/>
                <w:i/>
                <w:iCs/>
                <w:sz w:val="23"/>
                <w:szCs w:val="23"/>
              </w:rPr>
            </w:pPr>
            <w:r>
              <w:rPr>
                <w:rFonts w:ascii="Tahoma" w:hAnsi="Tahoma" w:cs="Tahoma"/>
                <w:i/>
                <w:iCs/>
                <w:sz w:val="23"/>
                <w:szCs w:val="23"/>
              </w:rPr>
              <w:t>2023.</w:t>
            </w:r>
          </w:p>
        </w:tc>
      </w:tr>
      <w:tr w:rsidR="00BB3EA1" w:rsidRPr="007F4656" w14:paraId="7A535FA9" w14:textId="77777777" w:rsidTr="003D016C">
        <w:trPr>
          <w:trHeight w:val="285"/>
          <w:jc w:val="center"/>
        </w:trPr>
        <w:tc>
          <w:tcPr>
            <w:tcW w:w="4280" w:type="dxa"/>
            <w:tcBorders>
              <w:top w:val="nil"/>
              <w:left w:val="nil"/>
              <w:bottom w:val="nil"/>
              <w:right w:val="nil"/>
            </w:tcBorders>
            <w:shd w:val="clear" w:color="auto" w:fill="auto"/>
            <w:noWrap/>
            <w:vAlign w:val="center"/>
            <w:hideMark/>
          </w:tcPr>
          <w:p w14:paraId="1E721092" w14:textId="77777777" w:rsidR="00BB3EA1" w:rsidRPr="007F4656" w:rsidRDefault="00BB3EA1" w:rsidP="003D016C">
            <w:pPr>
              <w:rPr>
                <w:rFonts w:ascii="Tahoma" w:hAnsi="Tahoma" w:cs="Tahoma"/>
                <w:sz w:val="23"/>
                <w:szCs w:val="23"/>
              </w:rPr>
            </w:pPr>
            <w:proofErr w:type="spellStart"/>
            <w:r w:rsidRPr="007F4656">
              <w:rPr>
                <w:rFonts w:ascii="Tahoma" w:hAnsi="Tahoma" w:cs="Tahoma"/>
                <w:sz w:val="23"/>
                <w:szCs w:val="23"/>
              </w:rPr>
              <w:t>Prihodi</w:t>
            </w:r>
            <w:proofErr w:type="spellEnd"/>
            <w:r w:rsidRPr="007F4656">
              <w:rPr>
                <w:rFonts w:ascii="Tahoma" w:hAnsi="Tahoma" w:cs="Tahoma"/>
                <w:sz w:val="23"/>
                <w:szCs w:val="23"/>
              </w:rPr>
              <w:t xml:space="preserve"> od </w:t>
            </w:r>
            <w:proofErr w:type="spellStart"/>
            <w:r>
              <w:rPr>
                <w:rFonts w:ascii="Tahoma" w:hAnsi="Tahoma" w:cs="Tahoma"/>
                <w:sz w:val="23"/>
                <w:szCs w:val="23"/>
              </w:rPr>
              <w:t>dividendi</w:t>
            </w:r>
            <w:proofErr w:type="spellEnd"/>
          </w:p>
        </w:tc>
        <w:tc>
          <w:tcPr>
            <w:tcW w:w="1720" w:type="dxa"/>
            <w:tcBorders>
              <w:top w:val="nil"/>
              <w:left w:val="nil"/>
              <w:bottom w:val="nil"/>
              <w:right w:val="nil"/>
            </w:tcBorders>
            <w:shd w:val="clear" w:color="auto" w:fill="auto"/>
            <w:vAlign w:val="bottom"/>
          </w:tcPr>
          <w:p w14:paraId="18F2742D" w14:textId="77777777" w:rsidR="00BB3EA1" w:rsidRPr="007F4656" w:rsidRDefault="00BB3EA1" w:rsidP="003D016C">
            <w:pPr>
              <w:jc w:val="right"/>
              <w:rPr>
                <w:rFonts w:ascii="Tahoma" w:hAnsi="Tahoma" w:cs="Tahoma"/>
                <w:sz w:val="23"/>
                <w:szCs w:val="23"/>
              </w:rPr>
            </w:pPr>
            <w:r>
              <w:rPr>
                <w:rFonts w:ascii="Tahoma" w:hAnsi="Tahoma" w:cs="Tahoma"/>
                <w:sz w:val="23"/>
                <w:szCs w:val="23"/>
              </w:rPr>
              <w:t>657.051</w:t>
            </w:r>
          </w:p>
        </w:tc>
        <w:tc>
          <w:tcPr>
            <w:tcW w:w="1720" w:type="dxa"/>
            <w:tcBorders>
              <w:top w:val="nil"/>
              <w:left w:val="nil"/>
              <w:bottom w:val="nil"/>
              <w:right w:val="nil"/>
            </w:tcBorders>
            <w:shd w:val="clear" w:color="auto" w:fill="auto"/>
            <w:noWrap/>
            <w:vAlign w:val="bottom"/>
          </w:tcPr>
          <w:p w14:paraId="285FB299" w14:textId="77777777" w:rsidR="00BB3EA1" w:rsidRPr="007F4656" w:rsidRDefault="00BB3EA1" w:rsidP="003D016C">
            <w:pPr>
              <w:jc w:val="right"/>
              <w:rPr>
                <w:rFonts w:ascii="Tahoma" w:hAnsi="Tahoma" w:cs="Tahoma"/>
                <w:sz w:val="23"/>
                <w:szCs w:val="23"/>
              </w:rPr>
            </w:pPr>
            <w:r>
              <w:rPr>
                <w:rFonts w:ascii="Tahoma" w:hAnsi="Tahoma" w:cs="Tahoma"/>
                <w:sz w:val="23"/>
                <w:szCs w:val="23"/>
              </w:rPr>
              <w:t>123.720</w:t>
            </w:r>
          </w:p>
        </w:tc>
      </w:tr>
      <w:tr w:rsidR="00BB3EA1" w:rsidRPr="007F4656" w14:paraId="5FF8432D" w14:textId="77777777" w:rsidTr="003D016C">
        <w:trPr>
          <w:trHeight w:val="285"/>
          <w:jc w:val="center"/>
        </w:trPr>
        <w:tc>
          <w:tcPr>
            <w:tcW w:w="4280" w:type="dxa"/>
            <w:tcBorders>
              <w:top w:val="nil"/>
              <w:left w:val="nil"/>
              <w:bottom w:val="nil"/>
              <w:right w:val="nil"/>
            </w:tcBorders>
            <w:shd w:val="clear" w:color="auto" w:fill="auto"/>
            <w:noWrap/>
            <w:vAlign w:val="center"/>
            <w:hideMark/>
          </w:tcPr>
          <w:p w14:paraId="6B89CC8E" w14:textId="77777777" w:rsidR="00BB3EA1" w:rsidRPr="007F4656" w:rsidRDefault="00BB3EA1" w:rsidP="003D016C">
            <w:pPr>
              <w:rPr>
                <w:rFonts w:ascii="Tahoma" w:hAnsi="Tahoma" w:cs="Tahoma"/>
                <w:sz w:val="23"/>
                <w:szCs w:val="23"/>
              </w:rPr>
            </w:pPr>
            <w:proofErr w:type="spellStart"/>
            <w:r w:rsidRPr="007F4656">
              <w:rPr>
                <w:rFonts w:ascii="Tahoma" w:hAnsi="Tahoma" w:cs="Tahoma"/>
                <w:sz w:val="23"/>
                <w:szCs w:val="23"/>
              </w:rPr>
              <w:t>Prihodi</w:t>
            </w:r>
            <w:proofErr w:type="spellEnd"/>
            <w:r w:rsidRPr="007F4656">
              <w:rPr>
                <w:rFonts w:ascii="Tahoma" w:hAnsi="Tahoma" w:cs="Tahoma"/>
                <w:sz w:val="23"/>
                <w:szCs w:val="23"/>
              </w:rPr>
              <w:t xml:space="preserve"> od </w:t>
            </w:r>
            <w:proofErr w:type="spellStart"/>
            <w:r w:rsidRPr="007F4656">
              <w:rPr>
                <w:rFonts w:ascii="Tahoma" w:hAnsi="Tahoma" w:cs="Tahoma"/>
                <w:sz w:val="23"/>
                <w:szCs w:val="23"/>
              </w:rPr>
              <w:t>kamata</w:t>
            </w:r>
            <w:proofErr w:type="spellEnd"/>
          </w:p>
        </w:tc>
        <w:tc>
          <w:tcPr>
            <w:tcW w:w="1720" w:type="dxa"/>
            <w:tcBorders>
              <w:top w:val="nil"/>
              <w:left w:val="nil"/>
              <w:bottom w:val="nil"/>
              <w:right w:val="nil"/>
            </w:tcBorders>
            <w:shd w:val="clear" w:color="auto" w:fill="auto"/>
            <w:vAlign w:val="bottom"/>
          </w:tcPr>
          <w:p w14:paraId="20794EA9" w14:textId="77777777" w:rsidR="00BB3EA1" w:rsidRPr="007F4656" w:rsidRDefault="00BB3EA1" w:rsidP="003D016C">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nil"/>
              <w:right w:val="nil"/>
            </w:tcBorders>
            <w:shd w:val="clear" w:color="auto" w:fill="auto"/>
            <w:noWrap/>
            <w:vAlign w:val="bottom"/>
          </w:tcPr>
          <w:p w14:paraId="68CB7299" w14:textId="77777777" w:rsidR="00BB3EA1" w:rsidRPr="007F4656" w:rsidRDefault="00BB3EA1" w:rsidP="003D016C">
            <w:pPr>
              <w:jc w:val="right"/>
              <w:rPr>
                <w:rFonts w:ascii="Tahoma" w:hAnsi="Tahoma" w:cs="Tahoma"/>
                <w:sz w:val="23"/>
                <w:szCs w:val="23"/>
              </w:rPr>
            </w:pPr>
            <w:r>
              <w:rPr>
                <w:rFonts w:ascii="Tahoma" w:hAnsi="Tahoma" w:cs="Tahoma"/>
                <w:sz w:val="23"/>
                <w:szCs w:val="23"/>
              </w:rPr>
              <w:t>-</w:t>
            </w:r>
          </w:p>
        </w:tc>
      </w:tr>
      <w:tr w:rsidR="00BB3EA1" w:rsidRPr="007F4656" w14:paraId="7C3E7E65" w14:textId="77777777" w:rsidTr="003D016C">
        <w:trPr>
          <w:trHeight w:val="255"/>
          <w:jc w:val="center"/>
        </w:trPr>
        <w:tc>
          <w:tcPr>
            <w:tcW w:w="4280" w:type="dxa"/>
            <w:tcBorders>
              <w:top w:val="nil"/>
              <w:left w:val="nil"/>
              <w:bottom w:val="nil"/>
              <w:right w:val="nil"/>
            </w:tcBorders>
            <w:shd w:val="clear" w:color="auto" w:fill="auto"/>
            <w:vAlign w:val="center"/>
            <w:hideMark/>
          </w:tcPr>
          <w:p w14:paraId="52360F41" w14:textId="77777777" w:rsidR="00BB3EA1" w:rsidRPr="007F4656" w:rsidRDefault="00BB3EA1" w:rsidP="003D016C">
            <w:pPr>
              <w:rPr>
                <w:rFonts w:ascii="Tahoma" w:hAnsi="Tahoma" w:cs="Tahoma"/>
                <w:sz w:val="23"/>
                <w:szCs w:val="23"/>
              </w:rPr>
            </w:pPr>
            <w:proofErr w:type="spellStart"/>
            <w:r w:rsidRPr="007F4656">
              <w:rPr>
                <w:rFonts w:ascii="Tahoma" w:hAnsi="Tahoma" w:cs="Tahoma"/>
                <w:sz w:val="23"/>
                <w:szCs w:val="23"/>
              </w:rPr>
              <w:t>Ostali</w:t>
            </w:r>
            <w:proofErr w:type="spellEnd"/>
            <w:r w:rsidRPr="007F4656">
              <w:rPr>
                <w:rFonts w:ascii="Tahoma" w:hAnsi="Tahoma" w:cs="Tahoma"/>
                <w:sz w:val="23"/>
                <w:szCs w:val="23"/>
              </w:rPr>
              <w:t xml:space="preserve"> </w:t>
            </w:r>
            <w:proofErr w:type="spellStart"/>
            <w:r w:rsidRPr="007F4656">
              <w:rPr>
                <w:rFonts w:ascii="Tahoma" w:hAnsi="Tahoma" w:cs="Tahoma"/>
                <w:sz w:val="23"/>
                <w:szCs w:val="23"/>
              </w:rPr>
              <w:t>poslovni</w:t>
            </w:r>
            <w:proofErr w:type="spellEnd"/>
            <w:r w:rsidRPr="007F4656">
              <w:rPr>
                <w:rFonts w:ascii="Tahoma" w:hAnsi="Tahoma" w:cs="Tahoma"/>
                <w:sz w:val="23"/>
                <w:szCs w:val="23"/>
              </w:rPr>
              <w:t xml:space="preserve"> </w:t>
            </w:r>
            <w:proofErr w:type="spellStart"/>
            <w:r w:rsidRPr="007F4656">
              <w:rPr>
                <w:rFonts w:ascii="Tahoma" w:hAnsi="Tahoma" w:cs="Tahoma"/>
                <w:sz w:val="23"/>
                <w:szCs w:val="23"/>
              </w:rPr>
              <w:t>prihodi</w:t>
            </w:r>
            <w:proofErr w:type="spellEnd"/>
          </w:p>
        </w:tc>
        <w:tc>
          <w:tcPr>
            <w:tcW w:w="1720" w:type="dxa"/>
            <w:tcBorders>
              <w:top w:val="nil"/>
              <w:left w:val="nil"/>
              <w:bottom w:val="double" w:sz="6" w:space="0" w:color="auto"/>
              <w:right w:val="nil"/>
            </w:tcBorders>
            <w:shd w:val="clear" w:color="auto" w:fill="auto"/>
            <w:vAlign w:val="bottom"/>
          </w:tcPr>
          <w:p w14:paraId="7EF41EC1" w14:textId="77777777" w:rsidR="00BB3EA1" w:rsidRPr="007F4656" w:rsidRDefault="00BB3EA1" w:rsidP="003D016C">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bottom"/>
          </w:tcPr>
          <w:p w14:paraId="764CD2C3" w14:textId="77777777" w:rsidR="00BB3EA1" w:rsidRPr="007F4656" w:rsidRDefault="00BB3EA1" w:rsidP="003D016C">
            <w:pPr>
              <w:jc w:val="right"/>
              <w:rPr>
                <w:rFonts w:ascii="Tahoma" w:hAnsi="Tahoma" w:cs="Tahoma"/>
                <w:sz w:val="23"/>
                <w:szCs w:val="23"/>
              </w:rPr>
            </w:pPr>
            <w:r>
              <w:rPr>
                <w:rFonts w:ascii="Tahoma" w:hAnsi="Tahoma" w:cs="Tahoma"/>
                <w:sz w:val="23"/>
                <w:szCs w:val="23"/>
              </w:rPr>
              <w:t>-</w:t>
            </w:r>
          </w:p>
        </w:tc>
      </w:tr>
      <w:tr w:rsidR="00BB3EA1" w:rsidRPr="000B0734" w14:paraId="7B9548E4" w14:textId="77777777" w:rsidTr="003D016C">
        <w:trPr>
          <w:trHeight w:val="300"/>
          <w:jc w:val="center"/>
        </w:trPr>
        <w:tc>
          <w:tcPr>
            <w:tcW w:w="4280" w:type="dxa"/>
            <w:tcBorders>
              <w:top w:val="nil"/>
              <w:left w:val="nil"/>
              <w:bottom w:val="single" w:sz="4" w:space="0" w:color="auto"/>
              <w:right w:val="nil"/>
            </w:tcBorders>
            <w:shd w:val="clear" w:color="auto" w:fill="auto"/>
            <w:noWrap/>
            <w:vAlign w:val="center"/>
            <w:hideMark/>
          </w:tcPr>
          <w:p w14:paraId="0483D6C4" w14:textId="77777777" w:rsidR="00BB3EA1" w:rsidRPr="007F4656" w:rsidRDefault="00BB3EA1" w:rsidP="003D016C">
            <w:pPr>
              <w:rPr>
                <w:rFonts w:ascii="Tahoma" w:hAnsi="Tahoma" w:cs="Tahoma"/>
                <w:b/>
                <w:bCs/>
                <w:sz w:val="23"/>
                <w:szCs w:val="23"/>
              </w:rPr>
            </w:pPr>
            <w:proofErr w:type="spellStart"/>
            <w:r w:rsidRPr="007F4656">
              <w:rPr>
                <w:rFonts w:ascii="Tahoma" w:hAnsi="Tahoma" w:cs="Tahoma"/>
                <w:b/>
                <w:bCs/>
                <w:sz w:val="23"/>
                <w:szCs w:val="23"/>
              </w:rPr>
              <w:t>Ukupno</w:t>
            </w:r>
            <w:proofErr w:type="spellEnd"/>
            <w:r w:rsidRPr="007F4656">
              <w:rPr>
                <w:rFonts w:ascii="Tahoma" w:hAnsi="Tahoma" w:cs="Tahoma"/>
                <w:b/>
                <w:bCs/>
                <w:sz w:val="23"/>
                <w:szCs w:val="23"/>
              </w:rPr>
              <w:t xml:space="preserve"> </w:t>
            </w:r>
            <w:proofErr w:type="spellStart"/>
            <w:r w:rsidRPr="007F4656">
              <w:rPr>
                <w:rFonts w:ascii="Tahoma" w:hAnsi="Tahoma" w:cs="Tahoma"/>
                <w:b/>
                <w:bCs/>
                <w:sz w:val="23"/>
                <w:szCs w:val="23"/>
              </w:rPr>
              <w:t>poslovni</w:t>
            </w:r>
            <w:proofErr w:type="spellEnd"/>
            <w:r w:rsidRPr="007F4656">
              <w:rPr>
                <w:rFonts w:ascii="Tahoma" w:hAnsi="Tahoma" w:cs="Tahoma"/>
                <w:b/>
                <w:bCs/>
                <w:sz w:val="23"/>
                <w:szCs w:val="23"/>
              </w:rPr>
              <w:t xml:space="preserve"> </w:t>
            </w:r>
            <w:proofErr w:type="spellStart"/>
            <w:r w:rsidRPr="007F4656">
              <w:rPr>
                <w:rFonts w:ascii="Tahoma" w:hAnsi="Tahoma" w:cs="Tahoma"/>
                <w:b/>
                <w:bCs/>
                <w:sz w:val="23"/>
                <w:szCs w:val="23"/>
              </w:rPr>
              <w:t>prihodi</w:t>
            </w:r>
            <w:proofErr w:type="spellEnd"/>
          </w:p>
        </w:tc>
        <w:tc>
          <w:tcPr>
            <w:tcW w:w="1720" w:type="dxa"/>
            <w:tcBorders>
              <w:top w:val="nil"/>
              <w:left w:val="nil"/>
              <w:bottom w:val="single" w:sz="4" w:space="0" w:color="auto"/>
              <w:right w:val="nil"/>
            </w:tcBorders>
            <w:shd w:val="clear" w:color="auto" w:fill="auto"/>
            <w:vAlign w:val="bottom"/>
          </w:tcPr>
          <w:p w14:paraId="50D2CA3C" w14:textId="77777777" w:rsidR="00BB3EA1" w:rsidRPr="007F4656" w:rsidRDefault="00BB3EA1" w:rsidP="003D016C">
            <w:pPr>
              <w:jc w:val="right"/>
              <w:rPr>
                <w:rFonts w:ascii="Tahoma" w:hAnsi="Tahoma" w:cs="Tahoma"/>
                <w:b/>
                <w:bCs/>
                <w:sz w:val="23"/>
                <w:szCs w:val="23"/>
              </w:rPr>
            </w:pPr>
            <w:r>
              <w:rPr>
                <w:rFonts w:ascii="Tahoma" w:hAnsi="Tahoma" w:cs="Tahoma"/>
                <w:b/>
                <w:bCs/>
                <w:sz w:val="23"/>
                <w:szCs w:val="23"/>
              </w:rPr>
              <w:t>657.051</w:t>
            </w:r>
          </w:p>
        </w:tc>
        <w:tc>
          <w:tcPr>
            <w:tcW w:w="1720" w:type="dxa"/>
            <w:tcBorders>
              <w:top w:val="nil"/>
              <w:left w:val="nil"/>
              <w:bottom w:val="single" w:sz="4" w:space="0" w:color="auto"/>
              <w:right w:val="nil"/>
            </w:tcBorders>
            <w:shd w:val="clear" w:color="auto" w:fill="auto"/>
            <w:noWrap/>
            <w:vAlign w:val="bottom"/>
          </w:tcPr>
          <w:p w14:paraId="41A54001" w14:textId="77777777" w:rsidR="00BB3EA1" w:rsidRPr="007F4656" w:rsidRDefault="00BB3EA1" w:rsidP="003D016C">
            <w:pPr>
              <w:jc w:val="right"/>
              <w:rPr>
                <w:rFonts w:ascii="Tahoma" w:hAnsi="Tahoma" w:cs="Tahoma"/>
                <w:b/>
                <w:bCs/>
                <w:sz w:val="23"/>
                <w:szCs w:val="23"/>
              </w:rPr>
            </w:pPr>
            <w:r>
              <w:rPr>
                <w:rFonts w:ascii="Tahoma" w:hAnsi="Tahoma" w:cs="Tahoma"/>
                <w:b/>
                <w:bCs/>
                <w:sz w:val="23"/>
                <w:szCs w:val="23"/>
              </w:rPr>
              <w:t>123.720</w:t>
            </w:r>
          </w:p>
        </w:tc>
      </w:tr>
    </w:tbl>
    <w:p w14:paraId="291A4D90" w14:textId="77777777" w:rsidR="00BB3EA1" w:rsidRDefault="00BB3EA1" w:rsidP="00BB3EA1">
      <w:pPr>
        <w:autoSpaceDE w:val="0"/>
        <w:autoSpaceDN w:val="0"/>
        <w:adjustRightInd w:val="0"/>
        <w:spacing w:after="120"/>
        <w:ind w:left="792"/>
        <w:rPr>
          <w:rFonts w:ascii="Tahoma" w:hAnsi="Tahoma" w:cs="Tahoma"/>
          <w:b/>
          <w:sz w:val="23"/>
          <w:szCs w:val="23"/>
          <w:lang w:val="sr-Latn-BA"/>
        </w:rPr>
      </w:pPr>
    </w:p>
    <w:p w14:paraId="711E552B" w14:textId="77777777" w:rsidR="00BB3EA1" w:rsidRPr="00F41C6A" w:rsidRDefault="00BB3EA1" w:rsidP="00BB3EA1">
      <w:pPr>
        <w:autoSpaceDE w:val="0"/>
        <w:autoSpaceDN w:val="0"/>
        <w:adjustRightInd w:val="0"/>
        <w:spacing w:after="120"/>
        <w:rPr>
          <w:rFonts w:ascii="Tahoma" w:hAnsi="Tahoma" w:cs="Tahoma"/>
          <w:bCs/>
          <w:sz w:val="23"/>
          <w:szCs w:val="23"/>
          <w:lang w:val="sr-Latn-BA"/>
        </w:rPr>
      </w:pPr>
      <w:r>
        <w:rPr>
          <w:rFonts w:ascii="Tahoma" w:hAnsi="Tahoma" w:cs="Tahoma"/>
          <w:bCs/>
          <w:sz w:val="23"/>
          <w:szCs w:val="23"/>
          <w:lang w:val="sr-Latn-BA"/>
        </w:rPr>
        <w:t>Prihod od dividendi u 2024. godini je iznosio 657.051 KM (u 2023. godini 123.720 KM) i odnosi se na dividendu Elektro-Doboj a.d, u iznosu od 551.991 KM i Telekom Srpske a.d, u iznosu od 101.060 KM.</w:t>
      </w:r>
    </w:p>
    <w:p w14:paraId="33B633E1" w14:textId="77777777" w:rsidR="00BB3EA1" w:rsidRDefault="00BB3EA1" w:rsidP="00BB3EA1">
      <w:pPr>
        <w:autoSpaceDE w:val="0"/>
        <w:autoSpaceDN w:val="0"/>
        <w:adjustRightInd w:val="0"/>
        <w:spacing w:after="120"/>
        <w:ind w:left="792"/>
        <w:rPr>
          <w:rFonts w:ascii="Tahoma" w:hAnsi="Tahoma" w:cs="Tahoma"/>
          <w:b/>
          <w:sz w:val="23"/>
          <w:szCs w:val="23"/>
          <w:lang w:val="sr-Latn-BA"/>
        </w:rPr>
      </w:pPr>
    </w:p>
    <w:p w14:paraId="6FF10FE2" w14:textId="77777777" w:rsidR="00BB3EA1" w:rsidRPr="007F4656" w:rsidRDefault="00BB3EA1" w:rsidP="00BB3EA1">
      <w:pPr>
        <w:numPr>
          <w:ilvl w:val="1"/>
          <w:numId w:val="19"/>
        </w:numPr>
        <w:autoSpaceDE w:val="0"/>
        <w:autoSpaceDN w:val="0"/>
        <w:adjustRightInd w:val="0"/>
        <w:spacing w:after="120"/>
        <w:rPr>
          <w:rFonts w:ascii="Tahoma" w:hAnsi="Tahoma" w:cs="Tahoma"/>
          <w:b/>
          <w:sz w:val="23"/>
          <w:szCs w:val="23"/>
          <w:lang w:val="sr-Latn-BA"/>
        </w:rPr>
      </w:pPr>
      <w:r w:rsidRPr="007F4656">
        <w:rPr>
          <w:rFonts w:ascii="Tahoma" w:hAnsi="Tahoma" w:cs="Tahoma"/>
          <w:b/>
          <w:sz w:val="23"/>
          <w:szCs w:val="23"/>
          <w:lang w:val="sr-Latn-BA"/>
        </w:rPr>
        <w:t>Realizovani dobici</w:t>
      </w:r>
    </w:p>
    <w:p w14:paraId="0DFB4671" w14:textId="77777777" w:rsidR="00BB3EA1" w:rsidRPr="00722630" w:rsidRDefault="00BB3EA1" w:rsidP="00BB3EA1">
      <w:pPr>
        <w:spacing w:after="120"/>
        <w:jc w:val="both"/>
        <w:rPr>
          <w:rFonts w:ascii="Tahoma" w:hAnsi="Tahoma" w:cs="Tahoma"/>
          <w:sz w:val="23"/>
          <w:szCs w:val="23"/>
          <w:lang w:val="sr-Latn-BA"/>
        </w:rPr>
      </w:pPr>
      <w:r w:rsidRPr="000A52D3">
        <w:rPr>
          <w:rFonts w:ascii="Tahoma" w:hAnsi="Tahoma" w:cs="Tahoma"/>
          <w:sz w:val="23"/>
          <w:szCs w:val="23"/>
          <w:lang w:val="sr-Latn-BA"/>
        </w:rPr>
        <w:t xml:space="preserve">Realizovani dobici perioda u iznosu od </w:t>
      </w:r>
      <w:r>
        <w:rPr>
          <w:rFonts w:ascii="Tahoma" w:hAnsi="Tahoma" w:cs="Tahoma"/>
          <w:sz w:val="23"/>
          <w:szCs w:val="23"/>
          <w:lang w:val="sr-Latn-BA"/>
        </w:rPr>
        <w:t>29.190</w:t>
      </w:r>
      <w:r w:rsidRPr="000A52D3">
        <w:rPr>
          <w:rFonts w:ascii="Tahoma" w:hAnsi="Tahoma" w:cs="Tahoma"/>
          <w:sz w:val="23"/>
          <w:szCs w:val="23"/>
          <w:lang w:val="sr-Latn-BA"/>
        </w:rPr>
        <w:t xml:space="preserve"> KM (</w:t>
      </w:r>
      <w:r>
        <w:rPr>
          <w:rFonts w:ascii="Tahoma" w:hAnsi="Tahoma" w:cs="Tahoma"/>
          <w:sz w:val="23"/>
          <w:szCs w:val="23"/>
          <w:lang w:val="sr-Latn-BA"/>
        </w:rPr>
        <w:t>2023</w:t>
      </w:r>
      <w:r w:rsidRPr="000A52D3">
        <w:rPr>
          <w:rFonts w:ascii="Tahoma" w:hAnsi="Tahoma" w:cs="Tahoma"/>
          <w:sz w:val="23"/>
          <w:szCs w:val="23"/>
          <w:lang w:val="sr-Latn-BA"/>
        </w:rPr>
        <w:t xml:space="preserve">. godine </w:t>
      </w:r>
      <w:r>
        <w:rPr>
          <w:rFonts w:ascii="Tahoma" w:hAnsi="Tahoma" w:cs="Tahoma"/>
          <w:sz w:val="23"/>
          <w:szCs w:val="23"/>
          <w:lang w:val="sr-Latn-BA"/>
        </w:rPr>
        <w:t xml:space="preserve">432 </w:t>
      </w:r>
      <w:r w:rsidRPr="000A52D3">
        <w:rPr>
          <w:rFonts w:ascii="Tahoma" w:hAnsi="Tahoma" w:cs="Tahoma"/>
          <w:sz w:val="23"/>
          <w:szCs w:val="23"/>
          <w:lang w:val="sr-Latn-BA"/>
        </w:rPr>
        <w:t>KM) odnose se na prodaju vlasničkih instrumenata</w:t>
      </w:r>
      <w:r>
        <w:rPr>
          <w:rFonts w:ascii="Tahoma" w:hAnsi="Tahoma" w:cs="Tahoma"/>
          <w:sz w:val="23"/>
          <w:szCs w:val="23"/>
          <w:lang w:val="sr-Latn-BA"/>
        </w:rPr>
        <w:t>.</w:t>
      </w:r>
    </w:p>
    <w:p w14:paraId="7BCA21E8" w14:textId="77777777" w:rsidR="00BB3EA1" w:rsidRPr="00F87062" w:rsidRDefault="00BB3EA1" w:rsidP="00BB3EA1">
      <w:pPr>
        <w:numPr>
          <w:ilvl w:val="1"/>
          <w:numId w:val="19"/>
        </w:numPr>
        <w:autoSpaceDE w:val="0"/>
        <w:autoSpaceDN w:val="0"/>
        <w:adjustRightInd w:val="0"/>
        <w:spacing w:after="120"/>
        <w:rPr>
          <w:rFonts w:ascii="Tahoma" w:hAnsi="Tahoma" w:cs="Tahoma"/>
          <w:b/>
          <w:sz w:val="23"/>
          <w:szCs w:val="23"/>
          <w:lang w:val="sr-Latn-BA"/>
        </w:rPr>
      </w:pPr>
      <w:bookmarkStart w:id="2" w:name="_Hlk37755634"/>
      <w:r w:rsidRPr="00F87062">
        <w:rPr>
          <w:rFonts w:ascii="Tahoma" w:hAnsi="Tahoma" w:cs="Tahoma"/>
          <w:b/>
          <w:sz w:val="23"/>
          <w:szCs w:val="23"/>
          <w:lang w:val="sr-Latn-BA"/>
        </w:rPr>
        <w:t xml:space="preserve">Poslovni rashodi </w:t>
      </w:r>
    </w:p>
    <w:p w14:paraId="1483BEB7" w14:textId="77777777" w:rsidR="00BB3EA1" w:rsidRPr="00F87062" w:rsidRDefault="00BB3EA1" w:rsidP="00BB3EA1">
      <w:pPr>
        <w:spacing w:after="120"/>
        <w:ind w:right="1"/>
        <w:jc w:val="right"/>
        <w:rPr>
          <w:rFonts w:ascii="Tahoma" w:hAnsi="Tahoma" w:cs="Tahoma"/>
          <w:i/>
          <w:sz w:val="23"/>
          <w:szCs w:val="23"/>
          <w:lang w:val="sr-Latn-BA"/>
        </w:rPr>
      </w:pPr>
      <w:r>
        <w:rPr>
          <w:rFonts w:ascii="Tahoma" w:hAnsi="Tahoma" w:cs="Tahoma"/>
          <w:i/>
          <w:sz w:val="23"/>
          <w:szCs w:val="23"/>
          <w:lang w:val="sr-Latn-BA"/>
        </w:rPr>
        <w:t xml:space="preserve">     </w:t>
      </w:r>
      <w:r w:rsidRPr="00F87062">
        <w:rPr>
          <w:rFonts w:ascii="Tahoma" w:hAnsi="Tahoma" w:cs="Tahoma"/>
          <w:i/>
          <w:sz w:val="23"/>
          <w:szCs w:val="23"/>
          <w:lang w:val="sr-Latn-BA"/>
        </w:rPr>
        <w:t>(u KM)</w:t>
      </w:r>
    </w:p>
    <w:tbl>
      <w:tblPr>
        <w:tblW w:w="8845" w:type="dxa"/>
        <w:jc w:val="center"/>
        <w:tblLook w:val="04A0" w:firstRow="1" w:lastRow="0" w:firstColumn="1" w:lastColumn="0" w:noHBand="0" w:noVBand="1"/>
      </w:tblPr>
      <w:tblGrid>
        <w:gridCol w:w="5085"/>
        <w:gridCol w:w="1880"/>
        <w:gridCol w:w="1880"/>
      </w:tblGrid>
      <w:tr w:rsidR="00BB3EA1" w:rsidRPr="00F87062" w14:paraId="0197A8B0" w14:textId="77777777" w:rsidTr="003D016C">
        <w:trPr>
          <w:trHeight w:val="390"/>
          <w:jc w:val="center"/>
        </w:trPr>
        <w:tc>
          <w:tcPr>
            <w:tcW w:w="5085" w:type="dxa"/>
            <w:tcBorders>
              <w:top w:val="single" w:sz="4" w:space="0" w:color="auto"/>
              <w:left w:val="nil"/>
              <w:bottom w:val="single" w:sz="4" w:space="0" w:color="auto"/>
              <w:right w:val="nil"/>
            </w:tcBorders>
            <w:shd w:val="clear" w:color="auto" w:fill="auto"/>
            <w:vAlign w:val="center"/>
            <w:hideMark/>
          </w:tcPr>
          <w:bookmarkEnd w:id="2"/>
          <w:p w14:paraId="1D3828A8" w14:textId="77777777" w:rsidR="00BB3EA1" w:rsidRPr="00F87062" w:rsidRDefault="00BB3EA1" w:rsidP="003D016C">
            <w:pPr>
              <w:jc w:val="center"/>
              <w:rPr>
                <w:rFonts w:ascii="Tahoma" w:hAnsi="Tahoma" w:cs="Tahoma"/>
                <w:i/>
                <w:iCs/>
                <w:sz w:val="23"/>
                <w:szCs w:val="23"/>
                <w:lang w:val="sr-Latn-BA" w:eastAsia="sr-Latn-BA"/>
              </w:rPr>
            </w:pPr>
            <w:proofErr w:type="spellStart"/>
            <w:r w:rsidRPr="00F87062">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vAlign w:val="center"/>
          </w:tcPr>
          <w:p w14:paraId="0E7C7506" w14:textId="77777777" w:rsidR="00BB3EA1" w:rsidRPr="00F87062" w:rsidRDefault="00BB3EA1" w:rsidP="003D016C">
            <w:pPr>
              <w:jc w:val="center"/>
              <w:rPr>
                <w:rFonts w:ascii="Tahoma" w:hAnsi="Tahoma" w:cs="Tahoma"/>
                <w:i/>
                <w:iCs/>
                <w:sz w:val="23"/>
                <w:szCs w:val="23"/>
              </w:rPr>
            </w:pP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57A21F4D" w14:textId="77777777" w:rsidR="00BB3EA1" w:rsidRPr="00F87062" w:rsidRDefault="00BB3EA1" w:rsidP="003D016C">
            <w:pPr>
              <w:jc w:val="center"/>
              <w:rPr>
                <w:rFonts w:ascii="Tahoma" w:hAnsi="Tahoma" w:cs="Tahoma"/>
                <w:i/>
                <w:iCs/>
                <w:sz w:val="23"/>
                <w:szCs w:val="23"/>
              </w:rPr>
            </w:pPr>
            <w:r>
              <w:rPr>
                <w:rFonts w:ascii="Tahoma" w:hAnsi="Tahoma" w:cs="Tahoma"/>
                <w:i/>
                <w:iCs/>
                <w:sz w:val="23"/>
                <w:szCs w:val="23"/>
              </w:rPr>
              <w:t>2023.</w:t>
            </w:r>
          </w:p>
        </w:tc>
      </w:tr>
      <w:tr w:rsidR="00BB3EA1" w:rsidRPr="00F87062" w14:paraId="5AAF72EB" w14:textId="77777777" w:rsidTr="003D016C">
        <w:trPr>
          <w:trHeight w:val="285"/>
          <w:jc w:val="center"/>
        </w:trPr>
        <w:tc>
          <w:tcPr>
            <w:tcW w:w="5085" w:type="dxa"/>
            <w:tcBorders>
              <w:top w:val="nil"/>
              <w:left w:val="nil"/>
              <w:bottom w:val="nil"/>
              <w:right w:val="nil"/>
            </w:tcBorders>
            <w:shd w:val="clear" w:color="auto" w:fill="auto"/>
            <w:noWrap/>
            <w:vAlign w:val="center"/>
            <w:hideMark/>
          </w:tcPr>
          <w:p w14:paraId="322F2801" w14:textId="77777777" w:rsidR="00BB3EA1" w:rsidRPr="00F87062" w:rsidRDefault="00BB3EA1" w:rsidP="003D016C">
            <w:pPr>
              <w:rPr>
                <w:rFonts w:ascii="Tahoma" w:hAnsi="Tahoma" w:cs="Tahoma"/>
                <w:sz w:val="23"/>
                <w:szCs w:val="23"/>
              </w:rPr>
            </w:pPr>
            <w:proofErr w:type="spellStart"/>
            <w:r w:rsidRPr="00F87062">
              <w:rPr>
                <w:rFonts w:ascii="Tahoma" w:hAnsi="Tahoma" w:cs="Tahoma"/>
                <w:sz w:val="23"/>
                <w:szCs w:val="23"/>
              </w:rPr>
              <w:t>Naknada</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društvu</w:t>
            </w:r>
            <w:proofErr w:type="spellEnd"/>
            <w:r w:rsidRPr="00F87062">
              <w:rPr>
                <w:rFonts w:ascii="Tahoma" w:hAnsi="Tahoma" w:cs="Tahoma"/>
                <w:sz w:val="23"/>
                <w:szCs w:val="23"/>
              </w:rPr>
              <w:t xml:space="preserve"> za </w:t>
            </w:r>
            <w:proofErr w:type="spellStart"/>
            <w:r w:rsidRPr="00F87062">
              <w:rPr>
                <w:rFonts w:ascii="Tahoma" w:hAnsi="Tahoma" w:cs="Tahoma"/>
                <w:sz w:val="23"/>
                <w:szCs w:val="23"/>
              </w:rPr>
              <w:t>upravljanje</w:t>
            </w:r>
            <w:proofErr w:type="spellEnd"/>
            <w:r w:rsidRPr="00F87062">
              <w:rPr>
                <w:rFonts w:ascii="Tahoma" w:hAnsi="Tahoma" w:cs="Tahoma"/>
                <w:sz w:val="23"/>
                <w:szCs w:val="23"/>
              </w:rPr>
              <w:t xml:space="preserve"> </w:t>
            </w:r>
          </w:p>
        </w:tc>
        <w:tc>
          <w:tcPr>
            <w:tcW w:w="1880" w:type="dxa"/>
            <w:tcBorders>
              <w:top w:val="nil"/>
              <w:left w:val="nil"/>
              <w:bottom w:val="nil"/>
              <w:right w:val="nil"/>
            </w:tcBorders>
            <w:vAlign w:val="center"/>
          </w:tcPr>
          <w:p w14:paraId="561E6D74" w14:textId="77777777" w:rsidR="00BB3EA1" w:rsidRPr="00F87062" w:rsidRDefault="00BB3EA1" w:rsidP="003D016C">
            <w:pPr>
              <w:jc w:val="right"/>
              <w:rPr>
                <w:rFonts w:ascii="Tahoma" w:hAnsi="Tahoma" w:cs="Tahoma"/>
                <w:sz w:val="23"/>
                <w:szCs w:val="23"/>
              </w:rPr>
            </w:pPr>
            <w:r>
              <w:rPr>
                <w:rFonts w:ascii="Tahoma" w:hAnsi="Tahoma" w:cs="Tahoma"/>
                <w:sz w:val="23"/>
                <w:szCs w:val="23"/>
              </w:rPr>
              <w:t>227.683</w:t>
            </w:r>
          </w:p>
        </w:tc>
        <w:tc>
          <w:tcPr>
            <w:tcW w:w="1880" w:type="dxa"/>
            <w:tcBorders>
              <w:top w:val="nil"/>
              <w:left w:val="nil"/>
              <w:bottom w:val="nil"/>
              <w:right w:val="nil"/>
            </w:tcBorders>
            <w:shd w:val="clear" w:color="auto" w:fill="auto"/>
            <w:noWrap/>
            <w:vAlign w:val="center"/>
          </w:tcPr>
          <w:p w14:paraId="6859DE3B" w14:textId="77777777" w:rsidR="00BB3EA1" w:rsidRPr="00F87062" w:rsidRDefault="00BB3EA1" w:rsidP="003D016C">
            <w:pPr>
              <w:jc w:val="right"/>
              <w:rPr>
                <w:rFonts w:ascii="Tahoma" w:hAnsi="Tahoma" w:cs="Tahoma"/>
                <w:sz w:val="23"/>
                <w:szCs w:val="23"/>
              </w:rPr>
            </w:pPr>
            <w:r>
              <w:rPr>
                <w:rFonts w:ascii="Tahoma" w:hAnsi="Tahoma" w:cs="Tahoma"/>
                <w:sz w:val="23"/>
                <w:szCs w:val="23"/>
              </w:rPr>
              <w:t>197.683</w:t>
            </w:r>
          </w:p>
        </w:tc>
      </w:tr>
      <w:tr w:rsidR="00BB3EA1" w:rsidRPr="00F87062" w14:paraId="5F2E2814" w14:textId="77777777" w:rsidTr="003D016C">
        <w:trPr>
          <w:trHeight w:val="285"/>
          <w:jc w:val="center"/>
        </w:trPr>
        <w:tc>
          <w:tcPr>
            <w:tcW w:w="5085" w:type="dxa"/>
            <w:tcBorders>
              <w:top w:val="nil"/>
              <w:left w:val="nil"/>
              <w:bottom w:val="nil"/>
              <w:right w:val="nil"/>
            </w:tcBorders>
            <w:shd w:val="clear" w:color="auto" w:fill="auto"/>
            <w:noWrap/>
            <w:vAlign w:val="center"/>
            <w:hideMark/>
          </w:tcPr>
          <w:p w14:paraId="17D89A62" w14:textId="77777777" w:rsidR="00BB3EA1" w:rsidRPr="00F87062" w:rsidRDefault="00BB3EA1" w:rsidP="003D016C">
            <w:pPr>
              <w:rPr>
                <w:rFonts w:ascii="Tahoma" w:hAnsi="Tahoma" w:cs="Tahoma"/>
                <w:sz w:val="23"/>
                <w:szCs w:val="23"/>
              </w:rPr>
            </w:pPr>
            <w:proofErr w:type="spellStart"/>
            <w:r w:rsidRPr="00F87062">
              <w:rPr>
                <w:rFonts w:ascii="Tahoma" w:hAnsi="Tahoma" w:cs="Tahoma"/>
                <w:sz w:val="23"/>
                <w:szCs w:val="23"/>
              </w:rPr>
              <w:t>Troškovi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kupovine</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prodaje</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ulaganja</w:t>
            </w:r>
            <w:proofErr w:type="spellEnd"/>
          </w:p>
        </w:tc>
        <w:tc>
          <w:tcPr>
            <w:tcW w:w="1880" w:type="dxa"/>
            <w:tcBorders>
              <w:top w:val="nil"/>
              <w:left w:val="nil"/>
              <w:bottom w:val="nil"/>
              <w:right w:val="nil"/>
            </w:tcBorders>
            <w:vAlign w:val="center"/>
          </w:tcPr>
          <w:p w14:paraId="6BA7627D" w14:textId="77777777" w:rsidR="00BB3EA1" w:rsidRPr="00F87062" w:rsidRDefault="00BB3EA1" w:rsidP="003D016C">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0F7A3ACB" w14:textId="77777777" w:rsidR="00BB3EA1" w:rsidRPr="00F87062" w:rsidRDefault="00BB3EA1" w:rsidP="003D016C">
            <w:pPr>
              <w:jc w:val="right"/>
              <w:rPr>
                <w:rFonts w:ascii="Tahoma" w:hAnsi="Tahoma" w:cs="Tahoma"/>
                <w:sz w:val="23"/>
                <w:szCs w:val="23"/>
              </w:rPr>
            </w:pPr>
            <w:r>
              <w:rPr>
                <w:rFonts w:ascii="Tahoma" w:hAnsi="Tahoma" w:cs="Tahoma"/>
                <w:sz w:val="23"/>
                <w:szCs w:val="23"/>
              </w:rPr>
              <w:t>-</w:t>
            </w:r>
          </w:p>
        </w:tc>
      </w:tr>
      <w:tr w:rsidR="00BB3EA1" w:rsidRPr="00F87062" w14:paraId="5DD1CA5D" w14:textId="77777777" w:rsidTr="003D016C">
        <w:trPr>
          <w:trHeight w:val="285"/>
          <w:jc w:val="center"/>
        </w:trPr>
        <w:tc>
          <w:tcPr>
            <w:tcW w:w="5085" w:type="dxa"/>
            <w:tcBorders>
              <w:top w:val="nil"/>
              <w:left w:val="nil"/>
              <w:bottom w:val="nil"/>
              <w:right w:val="nil"/>
            </w:tcBorders>
            <w:shd w:val="clear" w:color="auto" w:fill="auto"/>
            <w:noWrap/>
            <w:vAlign w:val="center"/>
            <w:hideMark/>
          </w:tcPr>
          <w:p w14:paraId="08C47929" w14:textId="77777777" w:rsidR="00BB3EA1" w:rsidRPr="00F87062" w:rsidRDefault="00BB3EA1" w:rsidP="003D016C">
            <w:pPr>
              <w:rPr>
                <w:rFonts w:ascii="Tahoma" w:hAnsi="Tahoma" w:cs="Tahoma"/>
                <w:sz w:val="23"/>
                <w:szCs w:val="23"/>
              </w:rPr>
            </w:pPr>
            <w:proofErr w:type="spellStart"/>
            <w:r w:rsidRPr="00F87062">
              <w:rPr>
                <w:rFonts w:ascii="Tahoma" w:hAnsi="Tahoma" w:cs="Tahoma"/>
                <w:sz w:val="23"/>
                <w:szCs w:val="23"/>
              </w:rPr>
              <w:t>Naknada</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banci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depozitaru</w:t>
            </w:r>
            <w:proofErr w:type="spellEnd"/>
          </w:p>
        </w:tc>
        <w:tc>
          <w:tcPr>
            <w:tcW w:w="1880" w:type="dxa"/>
            <w:tcBorders>
              <w:top w:val="nil"/>
              <w:left w:val="nil"/>
              <w:bottom w:val="nil"/>
              <w:right w:val="nil"/>
            </w:tcBorders>
            <w:vAlign w:val="center"/>
          </w:tcPr>
          <w:p w14:paraId="7468D0F7" w14:textId="77777777" w:rsidR="00BB3EA1" w:rsidRPr="00F87062" w:rsidRDefault="00BB3EA1" w:rsidP="003D016C">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742580F9" w14:textId="77777777" w:rsidR="00BB3EA1" w:rsidRPr="00F87062" w:rsidRDefault="00BB3EA1" w:rsidP="003D016C">
            <w:pPr>
              <w:jc w:val="right"/>
              <w:rPr>
                <w:rFonts w:ascii="Tahoma" w:hAnsi="Tahoma" w:cs="Tahoma"/>
                <w:sz w:val="23"/>
                <w:szCs w:val="23"/>
              </w:rPr>
            </w:pPr>
            <w:r>
              <w:rPr>
                <w:rFonts w:ascii="Tahoma" w:hAnsi="Tahoma" w:cs="Tahoma"/>
                <w:sz w:val="23"/>
                <w:szCs w:val="23"/>
              </w:rPr>
              <w:t>-</w:t>
            </w:r>
          </w:p>
        </w:tc>
      </w:tr>
      <w:tr w:rsidR="00BB3EA1" w:rsidRPr="00F87062" w14:paraId="3BB94CE1" w14:textId="77777777" w:rsidTr="003D016C">
        <w:trPr>
          <w:trHeight w:val="300"/>
          <w:jc w:val="center"/>
        </w:trPr>
        <w:tc>
          <w:tcPr>
            <w:tcW w:w="5085" w:type="dxa"/>
            <w:tcBorders>
              <w:top w:val="nil"/>
              <w:left w:val="nil"/>
              <w:bottom w:val="nil"/>
              <w:right w:val="nil"/>
            </w:tcBorders>
            <w:shd w:val="clear" w:color="auto" w:fill="auto"/>
            <w:noWrap/>
            <w:vAlign w:val="center"/>
            <w:hideMark/>
          </w:tcPr>
          <w:p w14:paraId="544D4001" w14:textId="77777777" w:rsidR="00BB3EA1" w:rsidRPr="00F87062" w:rsidRDefault="00BB3EA1" w:rsidP="003D016C">
            <w:pPr>
              <w:rPr>
                <w:rFonts w:ascii="Tahoma" w:hAnsi="Tahoma" w:cs="Tahoma"/>
                <w:sz w:val="23"/>
                <w:szCs w:val="23"/>
              </w:rPr>
            </w:pPr>
            <w:proofErr w:type="spellStart"/>
            <w:r w:rsidRPr="00F87062">
              <w:rPr>
                <w:rFonts w:ascii="Tahoma" w:hAnsi="Tahoma" w:cs="Tahoma"/>
                <w:sz w:val="23"/>
                <w:szCs w:val="23"/>
              </w:rPr>
              <w:t>Ostali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poslovni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rashodi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fonda</w:t>
            </w:r>
            <w:proofErr w:type="spellEnd"/>
          </w:p>
        </w:tc>
        <w:tc>
          <w:tcPr>
            <w:tcW w:w="1880" w:type="dxa"/>
            <w:tcBorders>
              <w:top w:val="nil"/>
              <w:left w:val="nil"/>
              <w:bottom w:val="double" w:sz="6" w:space="0" w:color="auto"/>
              <w:right w:val="nil"/>
            </w:tcBorders>
            <w:vAlign w:val="center"/>
          </w:tcPr>
          <w:p w14:paraId="329D479F" w14:textId="77777777" w:rsidR="00BB3EA1" w:rsidRPr="00F87062" w:rsidRDefault="00BB3EA1" w:rsidP="003D016C">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double" w:sz="6" w:space="0" w:color="auto"/>
              <w:right w:val="nil"/>
            </w:tcBorders>
            <w:shd w:val="clear" w:color="auto" w:fill="auto"/>
            <w:noWrap/>
            <w:vAlign w:val="center"/>
          </w:tcPr>
          <w:p w14:paraId="56D16FC2" w14:textId="77777777" w:rsidR="00BB3EA1" w:rsidRPr="00F87062" w:rsidRDefault="00BB3EA1" w:rsidP="003D016C">
            <w:pPr>
              <w:jc w:val="right"/>
              <w:rPr>
                <w:rFonts w:ascii="Tahoma" w:hAnsi="Tahoma" w:cs="Tahoma"/>
                <w:sz w:val="23"/>
                <w:szCs w:val="23"/>
              </w:rPr>
            </w:pPr>
            <w:r>
              <w:rPr>
                <w:rFonts w:ascii="Tahoma" w:hAnsi="Tahoma" w:cs="Tahoma"/>
                <w:sz w:val="23"/>
                <w:szCs w:val="23"/>
              </w:rPr>
              <w:t>-</w:t>
            </w:r>
          </w:p>
        </w:tc>
      </w:tr>
      <w:tr w:rsidR="00BB3EA1" w:rsidRPr="00F87062" w14:paraId="4562DC9D" w14:textId="77777777" w:rsidTr="003D016C">
        <w:trPr>
          <w:trHeight w:val="300"/>
          <w:jc w:val="center"/>
        </w:trPr>
        <w:tc>
          <w:tcPr>
            <w:tcW w:w="5085" w:type="dxa"/>
            <w:tcBorders>
              <w:top w:val="nil"/>
              <w:left w:val="nil"/>
              <w:bottom w:val="single" w:sz="4" w:space="0" w:color="auto"/>
              <w:right w:val="nil"/>
            </w:tcBorders>
            <w:shd w:val="clear" w:color="auto" w:fill="auto"/>
            <w:noWrap/>
            <w:vAlign w:val="center"/>
            <w:hideMark/>
          </w:tcPr>
          <w:p w14:paraId="4EC720B0" w14:textId="77777777" w:rsidR="00BB3EA1" w:rsidRPr="00F87062" w:rsidRDefault="00BB3EA1" w:rsidP="003D016C">
            <w:pPr>
              <w:rPr>
                <w:rFonts w:ascii="Tahoma" w:hAnsi="Tahoma" w:cs="Tahoma"/>
                <w:b/>
                <w:bCs/>
                <w:sz w:val="23"/>
                <w:szCs w:val="23"/>
              </w:rPr>
            </w:pPr>
            <w:proofErr w:type="spellStart"/>
            <w:r w:rsidRPr="00F87062">
              <w:rPr>
                <w:rFonts w:ascii="Tahoma" w:hAnsi="Tahoma" w:cs="Tahoma"/>
                <w:b/>
                <w:bCs/>
                <w:sz w:val="23"/>
                <w:szCs w:val="23"/>
              </w:rPr>
              <w:t>Ukupno</w:t>
            </w:r>
            <w:proofErr w:type="spellEnd"/>
            <w:r w:rsidRPr="00F87062">
              <w:rPr>
                <w:rFonts w:ascii="Tahoma" w:hAnsi="Tahoma" w:cs="Tahoma"/>
                <w:b/>
                <w:bCs/>
                <w:sz w:val="23"/>
                <w:szCs w:val="23"/>
              </w:rPr>
              <w:t xml:space="preserve"> </w:t>
            </w:r>
            <w:proofErr w:type="spellStart"/>
            <w:r w:rsidRPr="00F87062">
              <w:rPr>
                <w:rFonts w:ascii="Tahoma" w:hAnsi="Tahoma" w:cs="Tahoma"/>
                <w:b/>
                <w:bCs/>
                <w:sz w:val="23"/>
                <w:szCs w:val="23"/>
              </w:rPr>
              <w:t>poslovni</w:t>
            </w:r>
            <w:proofErr w:type="spellEnd"/>
            <w:r w:rsidRPr="00F87062">
              <w:rPr>
                <w:rFonts w:ascii="Tahoma" w:hAnsi="Tahoma" w:cs="Tahoma"/>
                <w:b/>
                <w:bCs/>
                <w:sz w:val="23"/>
                <w:szCs w:val="23"/>
              </w:rPr>
              <w:t xml:space="preserve"> </w:t>
            </w:r>
            <w:proofErr w:type="spellStart"/>
            <w:r w:rsidRPr="00F87062">
              <w:rPr>
                <w:rFonts w:ascii="Tahoma" w:hAnsi="Tahoma" w:cs="Tahoma"/>
                <w:b/>
                <w:bCs/>
                <w:sz w:val="23"/>
                <w:szCs w:val="23"/>
              </w:rPr>
              <w:t>rashodi</w:t>
            </w:r>
            <w:proofErr w:type="spellEnd"/>
          </w:p>
        </w:tc>
        <w:tc>
          <w:tcPr>
            <w:tcW w:w="1880" w:type="dxa"/>
            <w:tcBorders>
              <w:top w:val="nil"/>
              <w:left w:val="nil"/>
              <w:bottom w:val="single" w:sz="4" w:space="0" w:color="auto"/>
              <w:right w:val="nil"/>
            </w:tcBorders>
            <w:vAlign w:val="center"/>
          </w:tcPr>
          <w:p w14:paraId="483DEEAE" w14:textId="77777777" w:rsidR="00BB3EA1" w:rsidRPr="00F87062" w:rsidRDefault="00BB3EA1" w:rsidP="003D016C">
            <w:pPr>
              <w:jc w:val="right"/>
              <w:rPr>
                <w:rFonts w:ascii="Tahoma" w:hAnsi="Tahoma" w:cs="Tahoma"/>
                <w:b/>
                <w:bCs/>
                <w:sz w:val="23"/>
                <w:szCs w:val="23"/>
              </w:rPr>
            </w:pPr>
            <w:r>
              <w:rPr>
                <w:rFonts w:ascii="Tahoma" w:hAnsi="Tahoma" w:cs="Tahoma"/>
                <w:b/>
                <w:bCs/>
                <w:sz w:val="23"/>
                <w:szCs w:val="23"/>
              </w:rPr>
              <w:t>227.683</w:t>
            </w:r>
          </w:p>
        </w:tc>
        <w:tc>
          <w:tcPr>
            <w:tcW w:w="1880" w:type="dxa"/>
            <w:tcBorders>
              <w:top w:val="nil"/>
              <w:left w:val="nil"/>
              <w:bottom w:val="single" w:sz="4" w:space="0" w:color="auto"/>
              <w:right w:val="nil"/>
            </w:tcBorders>
            <w:shd w:val="clear" w:color="auto" w:fill="auto"/>
            <w:noWrap/>
            <w:vAlign w:val="center"/>
          </w:tcPr>
          <w:p w14:paraId="0AFA74E3" w14:textId="77777777" w:rsidR="00BB3EA1" w:rsidRPr="00F87062" w:rsidRDefault="00BB3EA1" w:rsidP="003D016C">
            <w:pPr>
              <w:jc w:val="right"/>
              <w:rPr>
                <w:rFonts w:ascii="Tahoma" w:hAnsi="Tahoma" w:cs="Tahoma"/>
                <w:b/>
                <w:bCs/>
                <w:sz w:val="23"/>
                <w:szCs w:val="23"/>
              </w:rPr>
            </w:pPr>
            <w:r>
              <w:rPr>
                <w:rFonts w:ascii="Tahoma" w:hAnsi="Tahoma" w:cs="Tahoma"/>
                <w:b/>
                <w:bCs/>
                <w:sz w:val="23"/>
                <w:szCs w:val="23"/>
              </w:rPr>
              <w:t>197.683</w:t>
            </w:r>
          </w:p>
        </w:tc>
      </w:tr>
    </w:tbl>
    <w:p w14:paraId="7CB65D0E" w14:textId="77777777" w:rsidR="00BB3EA1" w:rsidRPr="00F87062" w:rsidRDefault="00BB3EA1" w:rsidP="00BB3EA1">
      <w:pPr>
        <w:spacing w:after="120"/>
        <w:ind w:right="993"/>
        <w:jc w:val="right"/>
        <w:rPr>
          <w:rFonts w:ascii="Tahoma" w:hAnsi="Tahoma" w:cs="Tahoma"/>
          <w:i/>
          <w:sz w:val="23"/>
          <w:szCs w:val="23"/>
          <w:lang w:val="sr-Latn-BA"/>
        </w:rPr>
      </w:pPr>
    </w:p>
    <w:p w14:paraId="7B1CE31C" w14:textId="77777777" w:rsidR="00BB3EA1" w:rsidRDefault="00BB3EA1" w:rsidP="00BB3EA1">
      <w:pPr>
        <w:suppressAutoHyphens/>
        <w:jc w:val="both"/>
        <w:rPr>
          <w:rFonts w:ascii="Tahoma" w:hAnsi="Tahoma" w:cs="Tahoma"/>
          <w:sz w:val="23"/>
          <w:szCs w:val="23"/>
          <w:lang w:val="sr-Latn-CS" w:eastAsia="ar-SA"/>
        </w:rPr>
      </w:pPr>
      <w:r w:rsidRPr="00125357">
        <w:rPr>
          <w:rFonts w:ascii="Tahoma" w:hAnsi="Tahoma" w:cs="Tahoma"/>
          <w:sz w:val="23"/>
          <w:szCs w:val="23"/>
          <w:lang w:val="sr-Latn-BA"/>
        </w:rPr>
        <w:t xml:space="preserve">Naknada društvu za upravljanje </w:t>
      </w:r>
      <w:r w:rsidRPr="00125357">
        <w:rPr>
          <w:rFonts w:ascii="Tahoma" w:hAnsi="Tahoma" w:cs="Tahoma"/>
          <w:sz w:val="23"/>
          <w:szCs w:val="23"/>
          <w:lang w:val="sr-Latn-CS"/>
        </w:rPr>
        <w:t xml:space="preserve">se </w:t>
      </w:r>
      <w:r w:rsidRPr="00125357">
        <w:rPr>
          <w:rFonts w:ascii="Tahoma" w:hAnsi="Tahoma" w:cs="Tahoma"/>
          <w:sz w:val="23"/>
          <w:szCs w:val="23"/>
          <w:lang w:val="sr-Latn-BA" w:eastAsia="ar-SA"/>
        </w:rPr>
        <w:t xml:space="preserve">obračunava svakog dana po godišnjoj stopi od 3,5% </w:t>
      </w:r>
      <w:r w:rsidRPr="00125357">
        <w:rPr>
          <w:rFonts w:ascii="Tahoma" w:hAnsi="Tahoma" w:cs="Tahoma"/>
          <w:sz w:val="23"/>
          <w:szCs w:val="23"/>
          <w:lang w:val="sr-Latn-CS" w:eastAsia="ar-SA"/>
        </w:rPr>
        <w:t>na neto vrijednost imovine fonda što je regulisanano Prospektom fonda i Zakonom o investicionim fondovima.</w:t>
      </w:r>
    </w:p>
    <w:p w14:paraId="1E41A149" w14:textId="77777777" w:rsidR="00BB3EA1" w:rsidRDefault="00BB3EA1" w:rsidP="00BB3EA1">
      <w:pPr>
        <w:suppressAutoHyphens/>
        <w:jc w:val="both"/>
        <w:rPr>
          <w:rFonts w:ascii="Tahoma" w:hAnsi="Tahoma" w:cs="Tahoma"/>
          <w:sz w:val="23"/>
          <w:szCs w:val="23"/>
          <w:lang w:val="sr-Latn-BA"/>
        </w:rPr>
      </w:pPr>
    </w:p>
    <w:p w14:paraId="56D52797" w14:textId="77777777" w:rsidR="00BB3EA1" w:rsidRDefault="00BB3EA1" w:rsidP="00BB3EA1">
      <w:pPr>
        <w:spacing w:after="120"/>
        <w:jc w:val="both"/>
        <w:rPr>
          <w:rFonts w:ascii="Tahoma" w:hAnsi="Tahoma" w:cs="Tahoma"/>
          <w:b/>
          <w:sz w:val="23"/>
          <w:szCs w:val="23"/>
          <w:lang w:val="sr-Latn-BA"/>
        </w:rPr>
      </w:pPr>
    </w:p>
    <w:p w14:paraId="4A5C9CED" w14:textId="77777777" w:rsidR="00BB3EA1" w:rsidRDefault="00BB3EA1" w:rsidP="00BB3EA1">
      <w:pPr>
        <w:spacing w:after="120"/>
        <w:jc w:val="both"/>
        <w:rPr>
          <w:rFonts w:ascii="Tahoma" w:hAnsi="Tahoma" w:cs="Tahoma"/>
          <w:sz w:val="23"/>
          <w:szCs w:val="23"/>
          <w:lang w:val="sr-Latn-BA"/>
        </w:rPr>
      </w:pPr>
    </w:p>
    <w:p w14:paraId="5DFD1E77" w14:textId="77777777" w:rsidR="00BB3EA1" w:rsidRDefault="00BB3EA1" w:rsidP="00BB3EA1">
      <w:pPr>
        <w:spacing w:after="120"/>
        <w:jc w:val="both"/>
        <w:rPr>
          <w:rFonts w:ascii="Tahoma" w:hAnsi="Tahoma" w:cs="Tahoma"/>
          <w:sz w:val="23"/>
          <w:szCs w:val="23"/>
          <w:lang w:val="sr-Latn-BA"/>
        </w:rPr>
      </w:pPr>
    </w:p>
    <w:p w14:paraId="5286AA6C" w14:textId="77777777" w:rsidR="00BB3EA1" w:rsidRDefault="00BB3EA1" w:rsidP="00BB3EA1">
      <w:pPr>
        <w:spacing w:after="120"/>
        <w:jc w:val="both"/>
        <w:rPr>
          <w:rFonts w:ascii="Tahoma" w:hAnsi="Tahoma" w:cs="Tahoma"/>
          <w:sz w:val="23"/>
          <w:szCs w:val="23"/>
          <w:lang w:val="sr-Latn-BA"/>
        </w:rPr>
      </w:pPr>
    </w:p>
    <w:p w14:paraId="1344E05B" w14:textId="77777777" w:rsidR="00BB3EA1" w:rsidRDefault="00BB3EA1" w:rsidP="00BB3EA1">
      <w:pPr>
        <w:spacing w:after="120"/>
        <w:jc w:val="both"/>
        <w:rPr>
          <w:rFonts w:ascii="Tahoma" w:hAnsi="Tahoma" w:cs="Tahoma"/>
          <w:sz w:val="23"/>
          <w:szCs w:val="23"/>
          <w:lang w:val="sr-Latn-BA"/>
        </w:rPr>
      </w:pPr>
    </w:p>
    <w:p w14:paraId="73E70552" w14:textId="77777777" w:rsidR="00BB3EA1" w:rsidRDefault="00BB3EA1" w:rsidP="00BB3EA1">
      <w:pPr>
        <w:spacing w:after="120"/>
        <w:jc w:val="both"/>
        <w:rPr>
          <w:rFonts w:ascii="Tahoma" w:hAnsi="Tahoma" w:cs="Tahoma"/>
          <w:sz w:val="23"/>
          <w:szCs w:val="23"/>
          <w:lang w:val="sr-Latn-BA"/>
        </w:rPr>
      </w:pPr>
    </w:p>
    <w:p w14:paraId="7C5DEA43" w14:textId="77777777" w:rsidR="00BB3EA1" w:rsidRDefault="00BB3EA1" w:rsidP="00BB3EA1">
      <w:pPr>
        <w:spacing w:after="120"/>
        <w:jc w:val="both"/>
        <w:rPr>
          <w:rFonts w:ascii="Tahoma" w:hAnsi="Tahoma" w:cs="Tahoma"/>
          <w:sz w:val="23"/>
          <w:szCs w:val="23"/>
          <w:lang w:val="sr-Latn-BA"/>
        </w:rPr>
      </w:pPr>
    </w:p>
    <w:p w14:paraId="6D72C51D" w14:textId="77777777" w:rsidR="00BB3EA1" w:rsidRDefault="00BB3EA1" w:rsidP="00BB3EA1">
      <w:pPr>
        <w:spacing w:after="120"/>
        <w:jc w:val="both"/>
        <w:rPr>
          <w:rFonts w:ascii="Tahoma" w:hAnsi="Tahoma" w:cs="Tahoma"/>
          <w:sz w:val="23"/>
          <w:szCs w:val="23"/>
          <w:lang w:val="sr-Latn-BA"/>
        </w:rPr>
      </w:pPr>
    </w:p>
    <w:p w14:paraId="25A710EE" w14:textId="77777777" w:rsidR="00BB3EA1" w:rsidRDefault="00BB3EA1" w:rsidP="00BB3EA1">
      <w:pPr>
        <w:spacing w:after="120"/>
        <w:jc w:val="both"/>
        <w:rPr>
          <w:rFonts w:ascii="Tahoma" w:hAnsi="Tahoma" w:cs="Tahoma"/>
          <w:sz w:val="23"/>
          <w:szCs w:val="23"/>
          <w:lang w:val="sr-Latn-BA"/>
        </w:rPr>
      </w:pPr>
    </w:p>
    <w:p w14:paraId="545FC4D8" w14:textId="77777777" w:rsidR="00BB3EA1" w:rsidRDefault="00BB3EA1" w:rsidP="00BB3EA1">
      <w:pPr>
        <w:spacing w:after="120"/>
        <w:jc w:val="both"/>
        <w:rPr>
          <w:rFonts w:ascii="Tahoma" w:hAnsi="Tahoma" w:cs="Tahoma"/>
          <w:sz w:val="23"/>
          <w:szCs w:val="23"/>
          <w:lang w:val="sr-Latn-BA"/>
        </w:rPr>
      </w:pPr>
    </w:p>
    <w:p w14:paraId="790F7EBD" w14:textId="77777777" w:rsidR="00BB3EA1" w:rsidRDefault="00BB3EA1" w:rsidP="00BB3EA1">
      <w:pPr>
        <w:spacing w:after="120"/>
        <w:jc w:val="both"/>
        <w:rPr>
          <w:rFonts w:ascii="Tahoma" w:hAnsi="Tahoma" w:cs="Tahoma"/>
          <w:sz w:val="23"/>
          <w:szCs w:val="23"/>
          <w:lang w:val="sr-Latn-BA"/>
        </w:rPr>
      </w:pPr>
    </w:p>
    <w:p w14:paraId="627E048E" w14:textId="77777777" w:rsidR="00BB3EA1" w:rsidRPr="00F87062"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F87062">
        <w:rPr>
          <w:rFonts w:ascii="Tahoma" w:hAnsi="Tahoma" w:cs="Tahoma"/>
          <w:b/>
          <w:sz w:val="23"/>
          <w:szCs w:val="23"/>
          <w:lang w:val="sr-Latn-BA"/>
        </w:rPr>
        <w:lastRenderedPageBreak/>
        <w:t>REALIZOVANI DOBITAK I GUBITAK</w:t>
      </w:r>
    </w:p>
    <w:p w14:paraId="1781AB02" w14:textId="77777777" w:rsidR="00BB3EA1" w:rsidRDefault="00BB3EA1" w:rsidP="00BB3EA1">
      <w:pPr>
        <w:spacing w:after="120"/>
        <w:ind w:right="1"/>
        <w:jc w:val="right"/>
        <w:rPr>
          <w:rFonts w:ascii="Tahoma" w:hAnsi="Tahoma" w:cs="Tahoma"/>
          <w:i/>
          <w:sz w:val="23"/>
          <w:szCs w:val="23"/>
          <w:lang w:val="sr-Latn-BA"/>
        </w:rPr>
      </w:pPr>
      <w:r w:rsidRPr="00F87062">
        <w:rPr>
          <w:rFonts w:ascii="Tahoma" w:hAnsi="Tahoma" w:cs="Tahoma"/>
          <w:i/>
          <w:sz w:val="23"/>
          <w:szCs w:val="23"/>
          <w:lang w:val="sr-Latn-BA"/>
        </w:rPr>
        <w:t>(u KM)</w:t>
      </w:r>
    </w:p>
    <w:tbl>
      <w:tblPr>
        <w:tblW w:w="9002" w:type="dxa"/>
        <w:jc w:val="center"/>
        <w:tblLook w:val="04A0" w:firstRow="1" w:lastRow="0" w:firstColumn="1" w:lastColumn="0" w:noHBand="0" w:noVBand="1"/>
      </w:tblPr>
      <w:tblGrid>
        <w:gridCol w:w="4962"/>
        <w:gridCol w:w="2020"/>
        <w:gridCol w:w="2020"/>
      </w:tblGrid>
      <w:tr w:rsidR="00BB3EA1" w14:paraId="055071F6" w14:textId="77777777" w:rsidTr="003D016C">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648A2306" w14:textId="77777777" w:rsidR="00BB3EA1" w:rsidRDefault="00BB3EA1" w:rsidP="003D016C">
            <w:pPr>
              <w:jc w:val="center"/>
              <w:rPr>
                <w:rFonts w:ascii="Tahoma" w:hAnsi="Tahoma" w:cs="Tahoma"/>
                <w:i/>
                <w:iCs/>
                <w:sz w:val="23"/>
                <w:szCs w:val="23"/>
                <w:lang w:val="sr-Latn-BA" w:eastAsia="sr-Latn-BA"/>
              </w:rPr>
            </w:pPr>
            <w:proofErr w:type="spellStart"/>
            <w:r>
              <w:rPr>
                <w:rFonts w:ascii="Tahoma" w:hAnsi="Tahoma" w:cs="Tahoma"/>
                <w:i/>
                <w:iCs/>
                <w:sz w:val="23"/>
                <w:szCs w:val="23"/>
              </w:rPr>
              <w:t>Opis</w:t>
            </w:r>
            <w:proofErr w:type="spellEnd"/>
          </w:p>
        </w:tc>
        <w:tc>
          <w:tcPr>
            <w:tcW w:w="2020" w:type="dxa"/>
            <w:tcBorders>
              <w:top w:val="single" w:sz="4" w:space="0" w:color="auto"/>
              <w:left w:val="nil"/>
              <w:bottom w:val="single" w:sz="4" w:space="0" w:color="auto"/>
              <w:right w:val="nil"/>
            </w:tcBorders>
            <w:shd w:val="clear" w:color="auto" w:fill="auto"/>
            <w:noWrap/>
            <w:vAlign w:val="center"/>
            <w:hideMark/>
          </w:tcPr>
          <w:p w14:paraId="226E78F8" w14:textId="77777777" w:rsidR="00BB3EA1" w:rsidRDefault="00BB3EA1" w:rsidP="003D016C">
            <w:pPr>
              <w:jc w:val="center"/>
              <w:rPr>
                <w:rFonts w:ascii="Tahoma" w:hAnsi="Tahoma" w:cs="Tahoma"/>
                <w:i/>
                <w:iCs/>
                <w:sz w:val="23"/>
                <w:szCs w:val="23"/>
              </w:rPr>
            </w:pPr>
            <w:r>
              <w:rPr>
                <w:rFonts w:ascii="Tahoma" w:hAnsi="Tahoma" w:cs="Tahoma"/>
                <w:i/>
                <w:iCs/>
                <w:sz w:val="23"/>
                <w:szCs w:val="23"/>
              </w:rPr>
              <w:t>2024.</w:t>
            </w:r>
          </w:p>
        </w:tc>
        <w:tc>
          <w:tcPr>
            <w:tcW w:w="2020" w:type="dxa"/>
            <w:tcBorders>
              <w:top w:val="single" w:sz="4" w:space="0" w:color="auto"/>
              <w:left w:val="nil"/>
              <w:bottom w:val="single" w:sz="4" w:space="0" w:color="auto"/>
              <w:right w:val="nil"/>
            </w:tcBorders>
            <w:shd w:val="clear" w:color="auto" w:fill="auto"/>
            <w:noWrap/>
            <w:vAlign w:val="center"/>
            <w:hideMark/>
          </w:tcPr>
          <w:p w14:paraId="03238921" w14:textId="77777777" w:rsidR="00BB3EA1" w:rsidRDefault="00BB3EA1" w:rsidP="003D016C">
            <w:pPr>
              <w:jc w:val="center"/>
              <w:rPr>
                <w:rFonts w:ascii="Tahoma" w:hAnsi="Tahoma" w:cs="Tahoma"/>
                <w:i/>
                <w:iCs/>
                <w:sz w:val="23"/>
                <w:szCs w:val="23"/>
              </w:rPr>
            </w:pPr>
            <w:r>
              <w:rPr>
                <w:rFonts w:ascii="Tahoma" w:hAnsi="Tahoma" w:cs="Tahoma"/>
                <w:i/>
                <w:iCs/>
                <w:sz w:val="23"/>
                <w:szCs w:val="23"/>
              </w:rPr>
              <w:t>2023.</w:t>
            </w:r>
          </w:p>
        </w:tc>
      </w:tr>
      <w:tr w:rsidR="00BB3EA1" w14:paraId="4BB216BD" w14:textId="77777777" w:rsidTr="003D016C">
        <w:trPr>
          <w:trHeight w:val="315"/>
          <w:jc w:val="center"/>
        </w:trPr>
        <w:tc>
          <w:tcPr>
            <w:tcW w:w="4962" w:type="dxa"/>
            <w:tcBorders>
              <w:top w:val="nil"/>
              <w:left w:val="nil"/>
              <w:bottom w:val="nil"/>
              <w:right w:val="nil"/>
            </w:tcBorders>
            <w:shd w:val="clear" w:color="auto" w:fill="auto"/>
            <w:vAlign w:val="center"/>
            <w:hideMark/>
          </w:tcPr>
          <w:p w14:paraId="7A309BF8" w14:textId="77777777" w:rsidR="00BB3EA1" w:rsidRDefault="00BB3EA1" w:rsidP="003D016C">
            <w:pPr>
              <w:rPr>
                <w:rFonts w:ascii="Tahoma" w:hAnsi="Tahoma" w:cs="Tahoma"/>
                <w:sz w:val="23"/>
                <w:szCs w:val="23"/>
              </w:rPr>
            </w:pPr>
            <w:proofErr w:type="spellStart"/>
            <w:r>
              <w:rPr>
                <w:rFonts w:ascii="Tahoma" w:hAnsi="Tahoma" w:cs="Tahoma"/>
                <w:sz w:val="23"/>
                <w:szCs w:val="23"/>
              </w:rPr>
              <w:t>Poslovni</w:t>
            </w:r>
            <w:proofErr w:type="spellEnd"/>
            <w:r>
              <w:rPr>
                <w:rFonts w:ascii="Tahoma" w:hAnsi="Tahoma" w:cs="Tahoma"/>
                <w:sz w:val="23"/>
                <w:szCs w:val="23"/>
              </w:rPr>
              <w:t xml:space="preserve"> </w:t>
            </w:r>
            <w:proofErr w:type="spellStart"/>
            <w:r>
              <w:rPr>
                <w:rFonts w:ascii="Tahoma" w:hAnsi="Tahoma" w:cs="Tahoma"/>
                <w:sz w:val="23"/>
                <w:szCs w:val="23"/>
              </w:rPr>
              <w:t>prihodi</w:t>
            </w:r>
            <w:proofErr w:type="spellEnd"/>
          </w:p>
        </w:tc>
        <w:tc>
          <w:tcPr>
            <w:tcW w:w="2020" w:type="dxa"/>
            <w:tcBorders>
              <w:top w:val="nil"/>
              <w:left w:val="nil"/>
              <w:bottom w:val="nil"/>
              <w:right w:val="nil"/>
            </w:tcBorders>
            <w:shd w:val="clear" w:color="auto" w:fill="auto"/>
            <w:noWrap/>
            <w:vAlign w:val="center"/>
          </w:tcPr>
          <w:p w14:paraId="35DC735E" w14:textId="77777777" w:rsidR="00BB3EA1" w:rsidRDefault="00BB3EA1" w:rsidP="003D016C">
            <w:pPr>
              <w:jc w:val="right"/>
              <w:rPr>
                <w:rFonts w:ascii="Tahoma" w:hAnsi="Tahoma" w:cs="Tahoma"/>
                <w:sz w:val="23"/>
                <w:szCs w:val="23"/>
              </w:rPr>
            </w:pPr>
            <w:r>
              <w:rPr>
                <w:rFonts w:ascii="Tahoma" w:hAnsi="Tahoma" w:cs="Tahoma"/>
                <w:sz w:val="23"/>
                <w:szCs w:val="23"/>
              </w:rPr>
              <w:t>657.051</w:t>
            </w:r>
          </w:p>
        </w:tc>
        <w:tc>
          <w:tcPr>
            <w:tcW w:w="2020" w:type="dxa"/>
            <w:tcBorders>
              <w:top w:val="nil"/>
              <w:left w:val="nil"/>
              <w:bottom w:val="nil"/>
              <w:right w:val="nil"/>
            </w:tcBorders>
            <w:shd w:val="clear" w:color="auto" w:fill="auto"/>
            <w:noWrap/>
            <w:vAlign w:val="center"/>
          </w:tcPr>
          <w:p w14:paraId="6542B8A2" w14:textId="77777777" w:rsidR="00BB3EA1" w:rsidRDefault="00BB3EA1" w:rsidP="003D016C">
            <w:pPr>
              <w:jc w:val="right"/>
              <w:rPr>
                <w:rFonts w:ascii="Tahoma" w:hAnsi="Tahoma" w:cs="Tahoma"/>
                <w:sz w:val="23"/>
                <w:szCs w:val="23"/>
              </w:rPr>
            </w:pPr>
            <w:r>
              <w:rPr>
                <w:rFonts w:ascii="Tahoma" w:hAnsi="Tahoma" w:cs="Tahoma"/>
                <w:sz w:val="23"/>
                <w:szCs w:val="23"/>
              </w:rPr>
              <w:t>123.720</w:t>
            </w:r>
          </w:p>
        </w:tc>
      </w:tr>
      <w:tr w:rsidR="00BB3EA1" w14:paraId="7040E92B"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0A1F1C1E" w14:textId="77777777" w:rsidR="00BB3EA1" w:rsidRDefault="00BB3EA1" w:rsidP="003D016C">
            <w:pPr>
              <w:rPr>
                <w:rFonts w:ascii="Tahoma" w:hAnsi="Tahoma" w:cs="Tahoma"/>
                <w:sz w:val="23"/>
                <w:szCs w:val="23"/>
              </w:rPr>
            </w:pPr>
            <w:proofErr w:type="spellStart"/>
            <w:r>
              <w:rPr>
                <w:rFonts w:ascii="Tahoma" w:hAnsi="Tahoma" w:cs="Tahoma"/>
                <w:sz w:val="23"/>
                <w:szCs w:val="23"/>
              </w:rPr>
              <w:t>Realizovani</w:t>
            </w:r>
            <w:proofErr w:type="spellEnd"/>
            <w:r>
              <w:rPr>
                <w:rFonts w:ascii="Tahoma" w:hAnsi="Tahoma" w:cs="Tahoma"/>
                <w:sz w:val="23"/>
                <w:szCs w:val="23"/>
              </w:rPr>
              <w:t xml:space="preserve"> </w:t>
            </w:r>
            <w:proofErr w:type="spellStart"/>
            <w:r>
              <w:rPr>
                <w:rFonts w:ascii="Tahoma" w:hAnsi="Tahoma" w:cs="Tahoma"/>
                <w:sz w:val="23"/>
                <w:szCs w:val="23"/>
              </w:rPr>
              <w:t>dobitak</w:t>
            </w:r>
            <w:proofErr w:type="spellEnd"/>
          </w:p>
        </w:tc>
        <w:tc>
          <w:tcPr>
            <w:tcW w:w="2020" w:type="dxa"/>
            <w:tcBorders>
              <w:top w:val="nil"/>
              <w:left w:val="nil"/>
              <w:bottom w:val="nil"/>
              <w:right w:val="nil"/>
            </w:tcBorders>
            <w:shd w:val="clear" w:color="auto" w:fill="auto"/>
            <w:noWrap/>
            <w:vAlign w:val="center"/>
          </w:tcPr>
          <w:p w14:paraId="66865B00" w14:textId="77777777" w:rsidR="00BB3EA1" w:rsidRDefault="00BB3EA1" w:rsidP="003D016C">
            <w:pPr>
              <w:jc w:val="right"/>
              <w:rPr>
                <w:rFonts w:ascii="Tahoma" w:hAnsi="Tahoma" w:cs="Tahoma"/>
                <w:sz w:val="23"/>
                <w:szCs w:val="23"/>
              </w:rPr>
            </w:pPr>
            <w:r>
              <w:rPr>
                <w:rFonts w:ascii="Tahoma" w:hAnsi="Tahoma" w:cs="Tahoma"/>
                <w:sz w:val="23"/>
                <w:szCs w:val="23"/>
              </w:rPr>
              <w:t>29.190</w:t>
            </w:r>
          </w:p>
        </w:tc>
        <w:tc>
          <w:tcPr>
            <w:tcW w:w="2020" w:type="dxa"/>
            <w:tcBorders>
              <w:top w:val="nil"/>
              <w:left w:val="nil"/>
              <w:bottom w:val="nil"/>
              <w:right w:val="nil"/>
            </w:tcBorders>
            <w:shd w:val="clear" w:color="auto" w:fill="auto"/>
            <w:noWrap/>
            <w:vAlign w:val="center"/>
          </w:tcPr>
          <w:p w14:paraId="4B5E005E" w14:textId="77777777" w:rsidR="00BB3EA1" w:rsidRDefault="00BB3EA1" w:rsidP="003D016C">
            <w:pPr>
              <w:jc w:val="right"/>
              <w:rPr>
                <w:rFonts w:ascii="Tahoma" w:hAnsi="Tahoma" w:cs="Tahoma"/>
                <w:sz w:val="23"/>
                <w:szCs w:val="23"/>
              </w:rPr>
            </w:pPr>
            <w:r>
              <w:rPr>
                <w:rFonts w:ascii="Tahoma" w:hAnsi="Tahoma" w:cs="Tahoma"/>
                <w:sz w:val="23"/>
                <w:szCs w:val="23"/>
              </w:rPr>
              <w:t>432</w:t>
            </w:r>
          </w:p>
        </w:tc>
      </w:tr>
      <w:tr w:rsidR="00BB3EA1" w14:paraId="2F20E290"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053DFA5B" w14:textId="77777777" w:rsidR="00BB3EA1" w:rsidRDefault="00BB3EA1" w:rsidP="003D016C">
            <w:pPr>
              <w:rPr>
                <w:rFonts w:ascii="Tahoma" w:hAnsi="Tahoma" w:cs="Tahoma"/>
                <w:sz w:val="23"/>
                <w:szCs w:val="23"/>
              </w:rPr>
            </w:pPr>
            <w:proofErr w:type="spellStart"/>
            <w:r>
              <w:rPr>
                <w:rFonts w:ascii="Tahoma" w:hAnsi="Tahoma" w:cs="Tahoma"/>
                <w:sz w:val="23"/>
                <w:szCs w:val="23"/>
              </w:rPr>
              <w:t>Finansijski</w:t>
            </w:r>
            <w:proofErr w:type="spellEnd"/>
            <w:r>
              <w:rPr>
                <w:rFonts w:ascii="Tahoma" w:hAnsi="Tahoma" w:cs="Tahoma"/>
                <w:sz w:val="23"/>
                <w:szCs w:val="23"/>
              </w:rPr>
              <w:t xml:space="preserve"> </w:t>
            </w:r>
            <w:proofErr w:type="spellStart"/>
            <w:r>
              <w:rPr>
                <w:rFonts w:ascii="Tahoma" w:hAnsi="Tahoma" w:cs="Tahoma"/>
                <w:sz w:val="23"/>
                <w:szCs w:val="23"/>
              </w:rPr>
              <w:t>prihodi</w:t>
            </w:r>
            <w:proofErr w:type="spellEnd"/>
          </w:p>
        </w:tc>
        <w:tc>
          <w:tcPr>
            <w:tcW w:w="2020" w:type="dxa"/>
            <w:tcBorders>
              <w:top w:val="nil"/>
              <w:left w:val="nil"/>
              <w:bottom w:val="nil"/>
              <w:right w:val="nil"/>
            </w:tcBorders>
            <w:shd w:val="clear" w:color="auto" w:fill="auto"/>
            <w:noWrap/>
            <w:vAlign w:val="center"/>
          </w:tcPr>
          <w:p w14:paraId="35BA1F8B" w14:textId="77777777" w:rsidR="00BB3EA1" w:rsidRDefault="00BB3EA1" w:rsidP="003D016C">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058F0F6" w14:textId="77777777" w:rsidR="00BB3EA1" w:rsidRDefault="00BB3EA1" w:rsidP="003D016C">
            <w:pPr>
              <w:jc w:val="right"/>
              <w:rPr>
                <w:rFonts w:ascii="Tahoma" w:hAnsi="Tahoma" w:cs="Tahoma"/>
                <w:sz w:val="23"/>
                <w:szCs w:val="23"/>
              </w:rPr>
            </w:pPr>
            <w:r>
              <w:rPr>
                <w:rFonts w:ascii="Tahoma" w:hAnsi="Tahoma" w:cs="Tahoma"/>
                <w:sz w:val="23"/>
                <w:szCs w:val="23"/>
              </w:rPr>
              <w:t>-</w:t>
            </w:r>
          </w:p>
        </w:tc>
      </w:tr>
      <w:tr w:rsidR="00BB3EA1" w14:paraId="35633B3E"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1BA075F2" w14:textId="77777777" w:rsidR="00BB3EA1" w:rsidRDefault="00BB3EA1" w:rsidP="003D016C">
            <w:pPr>
              <w:rPr>
                <w:rFonts w:ascii="Tahoma" w:hAnsi="Tahoma" w:cs="Tahoma"/>
                <w:b/>
                <w:bCs/>
                <w:sz w:val="23"/>
                <w:szCs w:val="23"/>
              </w:rPr>
            </w:pPr>
            <w:proofErr w:type="spellStart"/>
            <w:r>
              <w:rPr>
                <w:rFonts w:ascii="Tahoma" w:hAnsi="Tahoma" w:cs="Tahoma"/>
                <w:b/>
                <w:bCs/>
                <w:sz w:val="23"/>
                <w:szCs w:val="23"/>
              </w:rPr>
              <w:t>Ukupno</w:t>
            </w:r>
            <w:proofErr w:type="spellEnd"/>
            <w:r>
              <w:rPr>
                <w:rFonts w:ascii="Tahoma" w:hAnsi="Tahoma" w:cs="Tahoma"/>
                <w:b/>
                <w:bCs/>
                <w:sz w:val="23"/>
                <w:szCs w:val="23"/>
              </w:rPr>
              <w:t xml:space="preserve"> </w:t>
            </w:r>
            <w:proofErr w:type="spellStart"/>
            <w:r>
              <w:rPr>
                <w:rFonts w:ascii="Tahoma" w:hAnsi="Tahoma" w:cs="Tahoma"/>
                <w:b/>
                <w:bCs/>
                <w:sz w:val="23"/>
                <w:szCs w:val="23"/>
              </w:rPr>
              <w:t>realizovani</w:t>
            </w:r>
            <w:proofErr w:type="spellEnd"/>
            <w:r>
              <w:rPr>
                <w:rFonts w:ascii="Tahoma" w:hAnsi="Tahoma" w:cs="Tahoma"/>
                <w:b/>
                <w:bCs/>
                <w:sz w:val="23"/>
                <w:szCs w:val="23"/>
              </w:rPr>
              <w:t xml:space="preserve"> </w:t>
            </w:r>
            <w:proofErr w:type="spellStart"/>
            <w:r>
              <w:rPr>
                <w:rFonts w:ascii="Tahoma" w:hAnsi="Tahoma" w:cs="Tahoma"/>
                <w:b/>
                <w:bCs/>
                <w:sz w:val="23"/>
                <w:szCs w:val="23"/>
              </w:rPr>
              <w:t>prihodi</w:t>
            </w:r>
            <w:proofErr w:type="spellEnd"/>
          </w:p>
        </w:tc>
        <w:tc>
          <w:tcPr>
            <w:tcW w:w="2020" w:type="dxa"/>
            <w:tcBorders>
              <w:top w:val="nil"/>
              <w:left w:val="nil"/>
              <w:bottom w:val="nil"/>
              <w:right w:val="nil"/>
            </w:tcBorders>
            <w:shd w:val="clear" w:color="auto" w:fill="auto"/>
            <w:noWrap/>
            <w:vAlign w:val="center"/>
          </w:tcPr>
          <w:p w14:paraId="75D99143" w14:textId="77777777" w:rsidR="00BB3EA1" w:rsidRDefault="00BB3EA1" w:rsidP="003D016C">
            <w:pPr>
              <w:jc w:val="right"/>
              <w:rPr>
                <w:rFonts w:ascii="Tahoma" w:hAnsi="Tahoma" w:cs="Tahoma"/>
                <w:b/>
                <w:bCs/>
                <w:sz w:val="23"/>
                <w:szCs w:val="23"/>
              </w:rPr>
            </w:pPr>
            <w:r>
              <w:rPr>
                <w:rFonts w:ascii="Tahoma" w:hAnsi="Tahoma" w:cs="Tahoma"/>
                <w:b/>
                <w:bCs/>
                <w:sz w:val="23"/>
                <w:szCs w:val="23"/>
              </w:rPr>
              <w:t>686.241</w:t>
            </w:r>
          </w:p>
        </w:tc>
        <w:tc>
          <w:tcPr>
            <w:tcW w:w="2020" w:type="dxa"/>
            <w:tcBorders>
              <w:top w:val="nil"/>
              <w:left w:val="nil"/>
              <w:bottom w:val="nil"/>
              <w:right w:val="nil"/>
            </w:tcBorders>
            <w:shd w:val="clear" w:color="auto" w:fill="auto"/>
            <w:noWrap/>
            <w:vAlign w:val="center"/>
          </w:tcPr>
          <w:p w14:paraId="36A6BB11" w14:textId="77777777" w:rsidR="00BB3EA1" w:rsidRDefault="00BB3EA1" w:rsidP="003D016C">
            <w:pPr>
              <w:jc w:val="right"/>
              <w:rPr>
                <w:rFonts w:ascii="Tahoma" w:hAnsi="Tahoma" w:cs="Tahoma"/>
                <w:b/>
                <w:bCs/>
                <w:sz w:val="23"/>
                <w:szCs w:val="23"/>
              </w:rPr>
            </w:pPr>
            <w:r>
              <w:rPr>
                <w:rFonts w:ascii="Tahoma" w:hAnsi="Tahoma" w:cs="Tahoma"/>
                <w:b/>
                <w:bCs/>
                <w:sz w:val="23"/>
                <w:szCs w:val="23"/>
              </w:rPr>
              <w:t>124.152</w:t>
            </w:r>
          </w:p>
        </w:tc>
      </w:tr>
      <w:tr w:rsidR="00BB3EA1" w14:paraId="47FFEC07"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3AE4789D" w14:textId="77777777" w:rsidR="00BB3EA1" w:rsidRDefault="00BB3EA1" w:rsidP="003D016C">
            <w:pPr>
              <w:rPr>
                <w:rFonts w:ascii="Tahoma" w:hAnsi="Tahoma" w:cs="Tahoma"/>
                <w:sz w:val="23"/>
                <w:szCs w:val="23"/>
              </w:rPr>
            </w:pPr>
            <w:proofErr w:type="spellStart"/>
            <w:r>
              <w:rPr>
                <w:rFonts w:ascii="Tahoma" w:hAnsi="Tahoma" w:cs="Tahoma"/>
                <w:sz w:val="23"/>
                <w:szCs w:val="23"/>
              </w:rPr>
              <w:t>Poslovni</w:t>
            </w:r>
            <w:proofErr w:type="spellEnd"/>
            <w:r>
              <w:rPr>
                <w:rFonts w:ascii="Tahoma" w:hAnsi="Tahoma" w:cs="Tahoma"/>
                <w:sz w:val="23"/>
                <w:szCs w:val="23"/>
              </w:rPr>
              <w:t xml:space="preserve"> </w:t>
            </w:r>
            <w:proofErr w:type="spellStart"/>
            <w:r>
              <w:rPr>
                <w:rFonts w:ascii="Tahoma" w:hAnsi="Tahoma" w:cs="Tahoma"/>
                <w:sz w:val="23"/>
                <w:szCs w:val="23"/>
              </w:rPr>
              <w:t>rashodi</w:t>
            </w:r>
            <w:proofErr w:type="spellEnd"/>
          </w:p>
        </w:tc>
        <w:tc>
          <w:tcPr>
            <w:tcW w:w="2020" w:type="dxa"/>
            <w:tcBorders>
              <w:top w:val="nil"/>
              <w:left w:val="nil"/>
              <w:bottom w:val="nil"/>
              <w:right w:val="nil"/>
            </w:tcBorders>
            <w:shd w:val="clear" w:color="auto" w:fill="auto"/>
            <w:noWrap/>
            <w:vAlign w:val="center"/>
          </w:tcPr>
          <w:p w14:paraId="69F3F6A0" w14:textId="77777777" w:rsidR="00BB3EA1" w:rsidRDefault="00BB3EA1" w:rsidP="003D016C">
            <w:pPr>
              <w:jc w:val="right"/>
              <w:rPr>
                <w:rFonts w:ascii="Tahoma" w:hAnsi="Tahoma" w:cs="Tahoma"/>
                <w:sz w:val="23"/>
                <w:szCs w:val="23"/>
              </w:rPr>
            </w:pPr>
            <w:r>
              <w:rPr>
                <w:rFonts w:ascii="Tahoma" w:hAnsi="Tahoma" w:cs="Tahoma"/>
                <w:sz w:val="23"/>
                <w:szCs w:val="23"/>
              </w:rPr>
              <w:t>(227.683)</w:t>
            </w:r>
          </w:p>
        </w:tc>
        <w:tc>
          <w:tcPr>
            <w:tcW w:w="2020" w:type="dxa"/>
            <w:tcBorders>
              <w:top w:val="nil"/>
              <w:left w:val="nil"/>
              <w:bottom w:val="nil"/>
              <w:right w:val="nil"/>
            </w:tcBorders>
            <w:shd w:val="clear" w:color="auto" w:fill="auto"/>
            <w:noWrap/>
            <w:vAlign w:val="center"/>
          </w:tcPr>
          <w:p w14:paraId="4F493EED" w14:textId="77777777" w:rsidR="00BB3EA1" w:rsidRDefault="00BB3EA1" w:rsidP="003D016C">
            <w:pPr>
              <w:jc w:val="right"/>
              <w:rPr>
                <w:rFonts w:ascii="Tahoma" w:hAnsi="Tahoma" w:cs="Tahoma"/>
                <w:sz w:val="23"/>
                <w:szCs w:val="23"/>
              </w:rPr>
            </w:pPr>
            <w:r>
              <w:rPr>
                <w:rFonts w:ascii="Tahoma" w:hAnsi="Tahoma" w:cs="Tahoma"/>
                <w:sz w:val="23"/>
                <w:szCs w:val="23"/>
              </w:rPr>
              <w:t>(197.683)</w:t>
            </w:r>
          </w:p>
        </w:tc>
      </w:tr>
      <w:tr w:rsidR="00BB3EA1" w14:paraId="1ECDD17D"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400EB1E4" w14:textId="77777777" w:rsidR="00BB3EA1" w:rsidRDefault="00BB3EA1" w:rsidP="003D016C">
            <w:pPr>
              <w:rPr>
                <w:rFonts w:ascii="Tahoma" w:hAnsi="Tahoma" w:cs="Tahoma"/>
                <w:sz w:val="23"/>
                <w:szCs w:val="23"/>
              </w:rPr>
            </w:pPr>
            <w:proofErr w:type="spellStart"/>
            <w:r>
              <w:rPr>
                <w:rFonts w:ascii="Tahoma" w:hAnsi="Tahoma" w:cs="Tahoma"/>
                <w:sz w:val="23"/>
                <w:szCs w:val="23"/>
              </w:rPr>
              <w:t>Realizovani</w:t>
            </w:r>
            <w:proofErr w:type="spellEnd"/>
            <w:r>
              <w:rPr>
                <w:rFonts w:ascii="Tahoma" w:hAnsi="Tahoma" w:cs="Tahoma"/>
                <w:sz w:val="23"/>
                <w:szCs w:val="23"/>
              </w:rPr>
              <w:t xml:space="preserve"> </w:t>
            </w:r>
            <w:proofErr w:type="spellStart"/>
            <w:r>
              <w:rPr>
                <w:rFonts w:ascii="Tahoma" w:hAnsi="Tahoma" w:cs="Tahoma"/>
                <w:sz w:val="23"/>
                <w:szCs w:val="23"/>
              </w:rPr>
              <w:t>gubitak</w:t>
            </w:r>
            <w:proofErr w:type="spellEnd"/>
          </w:p>
        </w:tc>
        <w:tc>
          <w:tcPr>
            <w:tcW w:w="2020" w:type="dxa"/>
            <w:tcBorders>
              <w:top w:val="nil"/>
              <w:left w:val="nil"/>
              <w:bottom w:val="nil"/>
              <w:right w:val="nil"/>
            </w:tcBorders>
            <w:shd w:val="clear" w:color="auto" w:fill="auto"/>
            <w:noWrap/>
            <w:vAlign w:val="center"/>
          </w:tcPr>
          <w:p w14:paraId="0ECB6082" w14:textId="77777777" w:rsidR="00BB3EA1" w:rsidRDefault="00BB3EA1" w:rsidP="003D016C">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2B420530" w14:textId="77777777" w:rsidR="00BB3EA1" w:rsidRDefault="00BB3EA1" w:rsidP="003D016C">
            <w:pPr>
              <w:jc w:val="right"/>
              <w:rPr>
                <w:rFonts w:ascii="Tahoma" w:hAnsi="Tahoma" w:cs="Tahoma"/>
                <w:sz w:val="23"/>
                <w:szCs w:val="23"/>
              </w:rPr>
            </w:pPr>
            <w:r>
              <w:rPr>
                <w:rFonts w:ascii="Tahoma" w:hAnsi="Tahoma" w:cs="Tahoma"/>
                <w:sz w:val="23"/>
                <w:szCs w:val="23"/>
              </w:rPr>
              <w:t>(33)</w:t>
            </w:r>
          </w:p>
        </w:tc>
      </w:tr>
      <w:tr w:rsidR="00BB3EA1" w14:paraId="33EC9087"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58EA7416" w14:textId="77777777" w:rsidR="00BB3EA1" w:rsidRDefault="00BB3EA1" w:rsidP="003D016C">
            <w:pPr>
              <w:rPr>
                <w:rFonts w:ascii="Tahoma" w:hAnsi="Tahoma" w:cs="Tahoma"/>
                <w:sz w:val="23"/>
                <w:szCs w:val="23"/>
              </w:rPr>
            </w:pPr>
            <w:proofErr w:type="spellStart"/>
            <w:r>
              <w:rPr>
                <w:rFonts w:ascii="Tahoma" w:hAnsi="Tahoma" w:cs="Tahoma"/>
                <w:sz w:val="23"/>
                <w:szCs w:val="23"/>
              </w:rPr>
              <w:t>Finansijski</w:t>
            </w:r>
            <w:proofErr w:type="spellEnd"/>
            <w:r>
              <w:rPr>
                <w:rFonts w:ascii="Tahoma" w:hAnsi="Tahoma" w:cs="Tahoma"/>
                <w:sz w:val="23"/>
                <w:szCs w:val="23"/>
              </w:rPr>
              <w:t xml:space="preserve"> </w:t>
            </w:r>
            <w:proofErr w:type="spellStart"/>
            <w:r>
              <w:rPr>
                <w:rFonts w:ascii="Tahoma" w:hAnsi="Tahoma" w:cs="Tahoma"/>
                <w:sz w:val="23"/>
                <w:szCs w:val="23"/>
              </w:rPr>
              <w:t>rashodi</w:t>
            </w:r>
            <w:proofErr w:type="spellEnd"/>
          </w:p>
        </w:tc>
        <w:tc>
          <w:tcPr>
            <w:tcW w:w="2020" w:type="dxa"/>
            <w:tcBorders>
              <w:top w:val="nil"/>
              <w:left w:val="nil"/>
              <w:bottom w:val="nil"/>
              <w:right w:val="nil"/>
            </w:tcBorders>
            <w:shd w:val="clear" w:color="auto" w:fill="auto"/>
            <w:noWrap/>
            <w:vAlign w:val="center"/>
          </w:tcPr>
          <w:p w14:paraId="35745B5E" w14:textId="77777777" w:rsidR="00BB3EA1" w:rsidRDefault="00BB3EA1" w:rsidP="003D016C">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BE1E3CA" w14:textId="77777777" w:rsidR="00BB3EA1" w:rsidRDefault="00BB3EA1" w:rsidP="003D016C">
            <w:pPr>
              <w:jc w:val="right"/>
              <w:rPr>
                <w:rFonts w:ascii="Tahoma" w:hAnsi="Tahoma" w:cs="Tahoma"/>
                <w:sz w:val="23"/>
                <w:szCs w:val="23"/>
              </w:rPr>
            </w:pPr>
            <w:r>
              <w:rPr>
                <w:rFonts w:ascii="Tahoma" w:hAnsi="Tahoma" w:cs="Tahoma"/>
                <w:sz w:val="23"/>
                <w:szCs w:val="23"/>
              </w:rPr>
              <w:t>-</w:t>
            </w:r>
          </w:p>
        </w:tc>
      </w:tr>
      <w:tr w:rsidR="00BB3EA1" w14:paraId="78CBF230" w14:textId="77777777" w:rsidTr="003D016C">
        <w:trPr>
          <w:trHeight w:val="300"/>
          <w:jc w:val="center"/>
        </w:trPr>
        <w:tc>
          <w:tcPr>
            <w:tcW w:w="4962" w:type="dxa"/>
            <w:tcBorders>
              <w:top w:val="nil"/>
              <w:left w:val="nil"/>
              <w:bottom w:val="nil"/>
              <w:right w:val="nil"/>
            </w:tcBorders>
            <w:shd w:val="clear" w:color="auto" w:fill="auto"/>
            <w:noWrap/>
            <w:vAlign w:val="center"/>
            <w:hideMark/>
          </w:tcPr>
          <w:p w14:paraId="15716436" w14:textId="77777777" w:rsidR="00BB3EA1" w:rsidRDefault="00BB3EA1" w:rsidP="003D016C">
            <w:pPr>
              <w:rPr>
                <w:rFonts w:ascii="Tahoma" w:hAnsi="Tahoma" w:cs="Tahoma"/>
                <w:b/>
                <w:bCs/>
                <w:sz w:val="23"/>
                <w:szCs w:val="23"/>
              </w:rPr>
            </w:pPr>
            <w:proofErr w:type="spellStart"/>
            <w:r>
              <w:rPr>
                <w:rFonts w:ascii="Tahoma" w:hAnsi="Tahoma" w:cs="Tahoma"/>
                <w:b/>
                <w:bCs/>
                <w:sz w:val="23"/>
                <w:szCs w:val="23"/>
              </w:rPr>
              <w:t>Ukupno</w:t>
            </w:r>
            <w:proofErr w:type="spellEnd"/>
            <w:r>
              <w:rPr>
                <w:rFonts w:ascii="Tahoma" w:hAnsi="Tahoma" w:cs="Tahoma"/>
                <w:b/>
                <w:bCs/>
                <w:sz w:val="23"/>
                <w:szCs w:val="23"/>
              </w:rPr>
              <w:t xml:space="preserve"> </w:t>
            </w:r>
            <w:proofErr w:type="spellStart"/>
            <w:r>
              <w:rPr>
                <w:rFonts w:ascii="Tahoma" w:hAnsi="Tahoma" w:cs="Tahoma"/>
                <w:b/>
                <w:bCs/>
                <w:sz w:val="23"/>
                <w:szCs w:val="23"/>
              </w:rPr>
              <w:t>realizovani</w:t>
            </w:r>
            <w:proofErr w:type="spellEnd"/>
            <w:r>
              <w:rPr>
                <w:rFonts w:ascii="Tahoma" w:hAnsi="Tahoma" w:cs="Tahoma"/>
                <w:b/>
                <w:bCs/>
                <w:sz w:val="23"/>
                <w:szCs w:val="23"/>
              </w:rPr>
              <w:t xml:space="preserve"> </w:t>
            </w:r>
            <w:proofErr w:type="spellStart"/>
            <w:r>
              <w:rPr>
                <w:rFonts w:ascii="Tahoma" w:hAnsi="Tahoma" w:cs="Tahoma"/>
                <w:b/>
                <w:bCs/>
                <w:sz w:val="23"/>
                <w:szCs w:val="23"/>
              </w:rPr>
              <w:t>rashodi</w:t>
            </w:r>
            <w:proofErr w:type="spellEnd"/>
          </w:p>
        </w:tc>
        <w:tc>
          <w:tcPr>
            <w:tcW w:w="2020" w:type="dxa"/>
            <w:tcBorders>
              <w:top w:val="nil"/>
              <w:left w:val="nil"/>
              <w:bottom w:val="double" w:sz="6" w:space="0" w:color="auto"/>
              <w:right w:val="nil"/>
            </w:tcBorders>
            <w:shd w:val="clear" w:color="auto" w:fill="auto"/>
            <w:noWrap/>
            <w:vAlign w:val="center"/>
          </w:tcPr>
          <w:p w14:paraId="3A1E24F0" w14:textId="77777777" w:rsidR="00BB3EA1" w:rsidRDefault="00BB3EA1" w:rsidP="003D016C">
            <w:pPr>
              <w:jc w:val="right"/>
              <w:rPr>
                <w:rFonts w:ascii="Tahoma" w:hAnsi="Tahoma" w:cs="Tahoma"/>
                <w:b/>
                <w:bCs/>
                <w:sz w:val="23"/>
                <w:szCs w:val="23"/>
              </w:rPr>
            </w:pPr>
            <w:r>
              <w:rPr>
                <w:rFonts w:ascii="Tahoma" w:hAnsi="Tahoma" w:cs="Tahoma"/>
                <w:b/>
                <w:bCs/>
                <w:sz w:val="23"/>
                <w:szCs w:val="23"/>
              </w:rPr>
              <w:t>(227.683)</w:t>
            </w:r>
          </w:p>
        </w:tc>
        <w:tc>
          <w:tcPr>
            <w:tcW w:w="2020" w:type="dxa"/>
            <w:tcBorders>
              <w:top w:val="nil"/>
              <w:left w:val="nil"/>
              <w:bottom w:val="double" w:sz="6" w:space="0" w:color="auto"/>
              <w:right w:val="nil"/>
            </w:tcBorders>
            <w:shd w:val="clear" w:color="auto" w:fill="auto"/>
            <w:noWrap/>
            <w:vAlign w:val="center"/>
          </w:tcPr>
          <w:p w14:paraId="317BE34E" w14:textId="77777777" w:rsidR="00BB3EA1" w:rsidRDefault="00BB3EA1" w:rsidP="003D016C">
            <w:pPr>
              <w:jc w:val="right"/>
              <w:rPr>
                <w:rFonts w:ascii="Tahoma" w:hAnsi="Tahoma" w:cs="Tahoma"/>
                <w:b/>
                <w:bCs/>
                <w:sz w:val="23"/>
                <w:szCs w:val="23"/>
              </w:rPr>
            </w:pPr>
            <w:r>
              <w:rPr>
                <w:rFonts w:ascii="Tahoma" w:hAnsi="Tahoma" w:cs="Tahoma"/>
                <w:b/>
                <w:bCs/>
                <w:sz w:val="23"/>
                <w:szCs w:val="23"/>
              </w:rPr>
              <w:t>(197.716)</w:t>
            </w:r>
          </w:p>
        </w:tc>
      </w:tr>
      <w:tr w:rsidR="00BB3EA1" w14:paraId="765EF16A" w14:textId="77777777" w:rsidTr="003D016C">
        <w:trPr>
          <w:trHeight w:val="300"/>
          <w:jc w:val="center"/>
        </w:trPr>
        <w:tc>
          <w:tcPr>
            <w:tcW w:w="4962" w:type="dxa"/>
            <w:tcBorders>
              <w:top w:val="nil"/>
              <w:left w:val="nil"/>
              <w:bottom w:val="single" w:sz="4" w:space="0" w:color="auto"/>
              <w:right w:val="nil"/>
            </w:tcBorders>
            <w:shd w:val="clear" w:color="auto" w:fill="auto"/>
            <w:noWrap/>
            <w:vAlign w:val="center"/>
            <w:hideMark/>
          </w:tcPr>
          <w:p w14:paraId="431706E3" w14:textId="77777777" w:rsidR="00BB3EA1" w:rsidRDefault="00BB3EA1" w:rsidP="003D016C">
            <w:pPr>
              <w:rPr>
                <w:rFonts w:ascii="Tahoma" w:hAnsi="Tahoma" w:cs="Tahoma"/>
                <w:b/>
                <w:bCs/>
                <w:sz w:val="23"/>
                <w:szCs w:val="23"/>
              </w:rPr>
            </w:pPr>
            <w:r>
              <w:rPr>
                <w:rFonts w:ascii="Tahoma" w:hAnsi="Tahoma" w:cs="Tahoma"/>
                <w:b/>
                <w:bCs/>
                <w:sz w:val="23"/>
                <w:szCs w:val="23"/>
              </w:rPr>
              <w:t>UKUPNO</w:t>
            </w:r>
          </w:p>
        </w:tc>
        <w:tc>
          <w:tcPr>
            <w:tcW w:w="2020" w:type="dxa"/>
            <w:tcBorders>
              <w:top w:val="nil"/>
              <w:left w:val="nil"/>
              <w:bottom w:val="single" w:sz="4" w:space="0" w:color="auto"/>
              <w:right w:val="nil"/>
            </w:tcBorders>
            <w:shd w:val="clear" w:color="auto" w:fill="auto"/>
            <w:noWrap/>
            <w:vAlign w:val="center"/>
          </w:tcPr>
          <w:p w14:paraId="656FF839" w14:textId="77777777" w:rsidR="00BB3EA1" w:rsidRDefault="00BB3EA1" w:rsidP="003D016C">
            <w:pPr>
              <w:jc w:val="right"/>
              <w:rPr>
                <w:rFonts w:ascii="Tahoma" w:hAnsi="Tahoma" w:cs="Tahoma"/>
                <w:b/>
                <w:bCs/>
                <w:sz w:val="23"/>
                <w:szCs w:val="23"/>
              </w:rPr>
            </w:pPr>
            <w:r>
              <w:rPr>
                <w:rFonts w:ascii="Tahoma" w:hAnsi="Tahoma" w:cs="Tahoma"/>
                <w:b/>
                <w:bCs/>
                <w:sz w:val="23"/>
                <w:szCs w:val="23"/>
              </w:rPr>
              <w:t>458.558</w:t>
            </w:r>
          </w:p>
        </w:tc>
        <w:tc>
          <w:tcPr>
            <w:tcW w:w="2020" w:type="dxa"/>
            <w:tcBorders>
              <w:top w:val="nil"/>
              <w:left w:val="nil"/>
              <w:bottom w:val="single" w:sz="4" w:space="0" w:color="auto"/>
              <w:right w:val="nil"/>
            </w:tcBorders>
            <w:shd w:val="clear" w:color="auto" w:fill="auto"/>
            <w:noWrap/>
            <w:vAlign w:val="center"/>
          </w:tcPr>
          <w:p w14:paraId="139280AC" w14:textId="77777777" w:rsidR="00BB3EA1" w:rsidRDefault="00BB3EA1" w:rsidP="003D016C">
            <w:pPr>
              <w:jc w:val="right"/>
              <w:rPr>
                <w:rFonts w:ascii="Tahoma" w:hAnsi="Tahoma" w:cs="Tahoma"/>
                <w:b/>
                <w:bCs/>
                <w:sz w:val="23"/>
                <w:szCs w:val="23"/>
              </w:rPr>
            </w:pPr>
            <w:r>
              <w:rPr>
                <w:rFonts w:ascii="Tahoma" w:hAnsi="Tahoma" w:cs="Tahoma"/>
                <w:b/>
                <w:bCs/>
                <w:sz w:val="23"/>
                <w:szCs w:val="23"/>
              </w:rPr>
              <w:t>(73.564)</w:t>
            </w:r>
          </w:p>
        </w:tc>
      </w:tr>
    </w:tbl>
    <w:p w14:paraId="336072C9" w14:textId="77777777" w:rsidR="00BB3EA1" w:rsidRDefault="00BB3EA1" w:rsidP="00BB3EA1">
      <w:pPr>
        <w:spacing w:after="120"/>
        <w:ind w:right="993"/>
        <w:jc w:val="right"/>
        <w:rPr>
          <w:rFonts w:ascii="Tahoma" w:hAnsi="Tahoma" w:cs="Tahoma"/>
          <w:b/>
          <w:bCs/>
          <w:i/>
          <w:sz w:val="23"/>
          <w:szCs w:val="23"/>
          <w:lang w:val="sr-Latn-BA"/>
        </w:rPr>
      </w:pPr>
    </w:p>
    <w:p w14:paraId="1620457D" w14:textId="77777777" w:rsidR="00BB3EA1" w:rsidRDefault="00BB3EA1" w:rsidP="00BB3EA1">
      <w:pPr>
        <w:spacing w:after="120"/>
        <w:ind w:right="993"/>
        <w:jc w:val="right"/>
        <w:rPr>
          <w:rFonts w:ascii="Tahoma" w:hAnsi="Tahoma" w:cs="Tahoma"/>
          <w:b/>
          <w:bCs/>
          <w:i/>
          <w:sz w:val="23"/>
          <w:szCs w:val="23"/>
          <w:lang w:val="sr-Latn-BA"/>
        </w:rPr>
      </w:pPr>
    </w:p>
    <w:p w14:paraId="6F169649" w14:textId="77777777" w:rsidR="00BB3EA1" w:rsidRDefault="00BB3EA1" w:rsidP="00BB3EA1">
      <w:pPr>
        <w:spacing w:after="120"/>
        <w:ind w:right="993"/>
        <w:jc w:val="right"/>
        <w:rPr>
          <w:rFonts w:ascii="Tahoma" w:hAnsi="Tahoma" w:cs="Tahoma"/>
          <w:b/>
          <w:bCs/>
          <w:i/>
          <w:sz w:val="23"/>
          <w:szCs w:val="23"/>
          <w:lang w:val="sr-Latn-BA"/>
        </w:rPr>
      </w:pPr>
    </w:p>
    <w:p w14:paraId="50907278" w14:textId="77777777" w:rsidR="00BB3EA1" w:rsidRDefault="00BB3EA1" w:rsidP="00BB3EA1">
      <w:pPr>
        <w:numPr>
          <w:ilvl w:val="0"/>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DOBITAK/(GUBITAK) PO UDJELU</w:t>
      </w:r>
    </w:p>
    <w:tbl>
      <w:tblPr>
        <w:tblW w:w="9002" w:type="dxa"/>
        <w:jc w:val="center"/>
        <w:tblLook w:val="04A0" w:firstRow="1" w:lastRow="0" w:firstColumn="1" w:lastColumn="0" w:noHBand="0" w:noVBand="1"/>
      </w:tblPr>
      <w:tblGrid>
        <w:gridCol w:w="4962"/>
        <w:gridCol w:w="2020"/>
        <w:gridCol w:w="2020"/>
      </w:tblGrid>
      <w:tr w:rsidR="00BB3EA1" w14:paraId="5D218376" w14:textId="77777777" w:rsidTr="003D016C">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50843A7D" w14:textId="77777777" w:rsidR="00BB3EA1" w:rsidRDefault="00BB3EA1" w:rsidP="003D016C">
            <w:pPr>
              <w:jc w:val="center"/>
              <w:rPr>
                <w:rFonts w:ascii="Tahoma" w:hAnsi="Tahoma" w:cs="Tahoma"/>
                <w:i/>
                <w:iCs/>
                <w:sz w:val="23"/>
                <w:szCs w:val="23"/>
                <w:lang w:val="sr-Latn-BA" w:eastAsia="sr-Latn-BA"/>
              </w:rPr>
            </w:pPr>
            <w:proofErr w:type="spellStart"/>
            <w:r>
              <w:rPr>
                <w:rFonts w:ascii="Tahoma" w:hAnsi="Tahoma" w:cs="Tahoma"/>
                <w:i/>
                <w:iCs/>
                <w:sz w:val="23"/>
                <w:szCs w:val="23"/>
              </w:rPr>
              <w:t>Opis</w:t>
            </w:r>
            <w:proofErr w:type="spellEnd"/>
          </w:p>
        </w:tc>
        <w:tc>
          <w:tcPr>
            <w:tcW w:w="2020" w:type="dxa"/>
            <w:tcBorders>
              <w:top w:val="single" w:sz="4" w:space="0" w:color="auto"/>
              <w:left w:val="nil"/>
              <w:bottom w:val="single" w:sz="4" w:space="0" w:color="auto"/>
              <w:right w:val="nil"/>
            </w:tcBorders>
            <w:shd w:val="clear" w:color="auto" w:fill="auto"/>
            <w:noWrap/>
            <w:vAlign w:val="center"/>
            <w:hideMark/>
          </w:tcPr>
          <w:p w14:paraId="7BC49F87" w14:textId="77777777" w:rsidR="00BB3EA1" w:rsidRDefault="00BB3EA1" w:rsidP="003D016C">
            <w:pPr>
              <w:jc w:val="center"/>
              <w:rPr>
                <w:rFonts w:ascii="Tahoma" w:hAnsi="Tahoma" w:cs="Tahoma"/>
                <w:i/>
                <w:iCs/>
                <w:sz w:val="23"/>
                <w:szCs w:val="23"/>
              </w:rPr>
            </w:pPr>
            <w:r>
              <w:rPr>
                <w:rFonts w:ascii="Tahoma" w:hAnsi="Tahoma" w:cs="Tahoma"/>
                <w:i/>
                <w:iCs/>
                <w:sz w:val="23"/>
                <w:szCs w:val="23"/>
              </w:rPr>
              <w:t>2024.</w:t>
            </w:r>
          </w:p>
        </w:tc>
        <w:tc>
          <w:tcPr>
            <w:tcW w:w="2020" w:type="dxa"/>
            <w:tcBorders>
              <w:top w:val="single" w:sz="4" w:space="0" w:color="auto"/>
              <w:left w:val="nil"/>
              <w:bottom w:val="single" w:sz="4" w:space="0" w:color="auto"/>
              <w:right w:val="nil"/>
            </w:tcBorders>
            <w:shd w:val="clear" w:color="auto" w:fill="auto"/>
            <w:noWrap/>
            <w:vAlign w:val="center"/>
            <w:hideMark/>
          </w:tcPr>
          <w:p w14:paraId="4129013E" w14:textId="77777777" w:rsidR="00BB3EA1" w:rsidRDefault="00BB3EA1" w:rsidP="003D016C">
            <w:pPr>
              <w:jc w:val="center"/>
              <w:rPr>
                <w:rFonts w:ascii="Tahoma" w:hAnsi="Tahoma" w:cs="Tahoma"/>
                <w:i/>
                <w:iCs/>
                <w:sz w:val="23"/>
                <w:szCs w:val="23"/>
              </w:rPr>
            </w:pPr>
            <w:r>
              <w:rPr>
                <w:rFonts w:ascii="Tahoma" w:hAnsi="Tahoma" w:cs="Tahoma"/>
                <w:i/>
                <w:iCs/>
                <w:sz w:val="23"/>
                <w:szCs w:val="23"/>
              </w:rPr>
              <w:t>2023.</w:t>
            </w:r>
          </w:p>
        </w:tc>
      </w:tr>
      <w:tr w:rsidR="00BB3EA1" w14:paraId="6F72E4F4" w14:textId="77777777" w:rsidTr="003D016C">
        <w:trPr>
          <w:trHeight w:val="285"/>
          <w:jc w:val="center"/>
        </w:trPr>
        <w:tc>
          <w:tcPr>
            <w:tcW w:w="4962" w:type="dxa"/>
            <w:tcBorders>
              <w:top w:val="nil"/>
              <w:left w:val="nil"/>
              <w:bottom w:val="nil"/>
              <w:right w:val="nil"/>
            </w:tcBorders>
            <w:shd w:val="clear" w:color="auto" w:fill="auto"/>
            <w:noWrap/>
            <w:vAlign w:val="center"/>
            <w:hideMark/>
          </w:tcPr>
          <w:p w14:paraId="69BD1AD5" w14:textId="77777777" w:rsidR="00BB3EA1" w:rsidRDefault="00BB3EA1" w:rsidP="003D016C">
            <w:pPr>
              <w:rPr>
                <w:rFonts w:ascii="Tahoma" w:hAnsi="Tahoma" w:cs="Tahoma"/>
                <w:sz w:val="23"/>
                <w:szCs w:val="23"/>
              </w:rPr>
            </w:pPr>
            <w:proofErr w:type="spellStart"/>
            <w:r>
              <w:rPr>
                <w:rFonts w:ascii="Tahoma" w:hAnsi="Tahoma" w:cs="Tahoma"/>
                <w:sz w:val="23"/>
                <w:szCs w:val="23"/>
              </w:rPr>
              <w:t>Povećanje</w:t>
            </w:r>
            <w:proofErr w:type="spellEnd"/>
            <w:r>
              <w:rPr>
                <w:rFonts w:ascii="Tahoma" w:hAnsi="Tahoma" w:cs="Tahoma"/>
                <w:sz w:val="23"/>
                <w:szCs w:val="23"/>
              </w:rPr>
              <w:t>/(</w:t>
            </w:r>
            <w:proofErr w:type="spellStart"/>
            <w:r>
              <w:rPr>
                <w:rFonts w:ascii="Tahoma" w:hAnsi="Tahoma" w:cs="Tahoma"/>
                <w:sz w:val="23"/>
                <w:szCs w:val="23"/>
              </w:rPr>
              <w:t>smanjenje</w:t>
            </w:r>
            <w:proofErr w:type="spellEnd"/>
            <w:r>
              <w:rPr>
                <w:rFonts w:ascii="Tahoma" w:hAnsi="Tahoma" w:cs="Tahoma"/>
                <w:sz w:val="23"/>
                <w:szCs w:val="23"/>
              </w:rPr>
              <w:t xml:space="preserve">) </w:t>
            </w:r>
            <w:proofErr w:type="spellStart"/>
            <w:r>
              <w:rPr>
                <w:rFonts w:ascii="Tahoma" w:hAnsi="Tahoma" w:cs="Tahoma"/>
                <w:sz w:val="23"/>
                <w:szCs w:val="23"/>
              </w:rPr>
              <w:t>neto</w:t>
            </w:r>
            <w:proofErr w:type="spellEnd"/>
            <w:r>
              <w:rPr>
                <w:rFonts w:ascii="Tahoma" w:hAnsi="Tahoma" w:cs="Tahoma"/>
                <w:sz w:val="23"/>
                <w:szCs w:val="23"/>
              </w:rPr>
              <w:t xml:space="preserve"> </w:t>
            </w:r>
            <w:proofErr w:type="spellStart"/>
            <w:r>
              <w:rPr>
                <w:rFonts w:ascii="Tahoma" w:hAnsi="Tahoma" w:cs="Tahoma"/>
                <w:sz w:val="23"/>
                <w:szCs w:val="23"/>
              </w:rPr>
              <w:t>imovine</w:t>
            </w:r>
            <w:proofErr w:type="spellEnd"/>
            <w:r>
              <w:rPr>
                <w:rFonts w:ascii="Tahoma" w:hAnsi="Tahoma" w:cs="Tahoma"/>
                <w:sz w:val="23"/>
                <w:szCs w:val="23"/>
              </w:rPr>
              <w:t xml:space="preserve"> </w:t>
            </w:r>
            <w:proofErr w:type="spellStart"/>
            <w:r>
              <w:rPr>
                <w:rFonts w:ascii="Tahoma" w:hAnsi="Tahoma" w:cs="Tahoma"/>
                <w:sz w:val="23"/>
                <w:szCs w:val="23"/>
              </w:rPr>
              <w:t>fonda</w:t>
            </w:r>
            <w:proofErr w:type="spellEnd"/>
          </w:p>
        </w:tc>
        <w:tc>
          <w:tcPr>
            <w:tcW w:w="2020" w:type="dxa"/>
            <w:tcBorders>
              <w:top w:val="nil"/>
              <w:left w:val="nil"/>
              <w:bottom w:val="nil"/>
              <w:right w:val="nil"/>
            </w:tcBorders>
            <w:shd w:val="clear" w:color="auto" w:fill="auto"/>
            <w:noWrap/>
            <w:vAlign w:val="bottom"/>
          </w:tcPr>
          <w:p w14:paraId="16BB5CD6" w14:textId="77777777" w:rsidR="00BB3EA1" w:rsidRPr="000A52D3" w:rsidRDefault="00BB3EA1" w:rsidP="003D016C">
            <w:pPr>
              <w:jc w:val="right"/>
              <w:rPr>
                <w:rFonts w:ascii="Tahoma" w:hAnsi="Tahoma" w:cs="Tahoma"/>
                <w:sz w:val="23"/>
                <w:szCs w:val="23"/>
              </w:rPr>
            </w:pPr>
            <w:r>
              <w:rPr>
                <w:rFonts w:ascii="Tahoma" w:hAnsi="Tahoma" w:cs="Tahoma"/>
                <w:sz w:val="23"/>
                <w:szCs w:val="23"/>
              </w:rPr>
              <w:t>548.680</w:t>
            </w:r>
          </w:p>
        </w:tc>
        <w:tc>
          <w:tcPr>
            <w:tcW w:w="2020" w:type="dxa"/>
            <w:tcBorders>
              <w:top w:val="nil"/>
              <w:left w:val="nil"/>
              <w:bottom w:val="nil"/>
              <w:right w:val="nil"/>
            </w:tcBorders>
            <w:shd w:val="clear" w:color="auto" w:fill="auto"/>
            <w:noWrap/>
            <w:vAlign w:val="bottom"/>
          </w:tcPr>
          <w:p w14:paraId="2CE53018" w14:textId="77777777" w:rsidR="00BB3EA1" w:rsidRPr="000A52D3" w:rsidRDefault="00BB3EA1" w:rsidP="003D016C">
            <w:pPr>
              <w:jc w:val="right"/>
              <w:rPr>
                <w:rFonts w:ascii="Tahoma" w:hAnsi="Tahoma" w:cs="Tahoma"/>
                <w:sz w:val="23"/>
                <w:szCs w:val="23"/>
              </w:rPr>
            </w:pPr>
            <w:r>
              <w:rPr>
                <w:rFonts w:ascii="Tahoma" w:hAnsi="Tahoma" w:cs="Tahoma"/>
                <w:sz w:val="23"/>
                <w:szCs w:val="23"/>
              </w:rPr>
              <w:t>68.003</w:t>
            </w:r>
          </w:p>
        </w:tc>
      </w:tr>
      <w:tr w:rsidR="00BB3EA1" w14:paraId="084E8E09" w14:textId="77777777" w:rsidTr="003D016C">
        <w:trPr>
          <w:trHeight w:val="300"/>
          <w:jc w:val="center"/>
        </w:trPr>
        <w:tc>
          <w:tcPr>
            <w:tcW w:w="4962" w:type="dxa"/>
            <w:tcBorders>
              <w:top w:val="nil"/>
              <w:left w:val="nil"/>
              <w:bottom w:val="nil"/>
              <w:right w:val="nil"/>
            </w:tcBorders>
            <w:shd w:val="clear" w:color="auto" w:fill="auto"/>
            <w:noWrap/>
            <w:vAlign w:val="center"/>
            <w:hideMark/>
          </w:tcPr>
          <w:p w14:paraId="25C6557C" w14:textId="77777777" w:rsidR="00BB3EA1" w:rsidRDefault="00BB3EA1" w:rsidP="003D016C">
            <w:pPr>
              <w:rPr>
                <w:rFonts w:ascii="Tahoma" w:hAnsi="Tahoma" w:cs="Tahoma"/>
                <w:b/>
                <w:bCs/>
                <w:sz w:val="23"/>
                <w:szCs w:val="23"/>
              </w:rPr>
            </w:pPr>
            <w:proofErr w:type="spellStart"/>
            <w:r>
              <w:rPr>
                <w:rFonts w:ascii="Tahoma" w:hAnsi="Tahoma" w:cs="Tahoma"/>
                <w:sz w:val="23"/>
                <w:szCs w:val="23"/>
              </w:rPr>
              <w:t>Ukupan</w:t>
            </w:r>
            <w:proofErr w:type="spellEnd"/>
            <w:r>
              <w:rPr>
                <w:rFonts w:ascii="Tahoma" w:hAnsi="Tahoma" w:cs="Tahoma"/>
                <w:sz w:val="23"/>
                <w:szCs w:val="23"/>
              </w:rPr>
              <w:t xml:space="preserve"> </w:t>
            </w:r>
            <w:proofErr w:type="spellStart"/>
            <w:r>
              <w:rPr>
                <w:rFonts w:ascii="Tahoma" w:hAnsi="Tahoma" w:cs="Tahoma"/>
                <w:sz w:val="23"/>
                <w:szCs w:val="23"/>
              </w:rPr>
              <w:t>broj</w:t>
            </w:r>
            <w:proofErr w:type="spellEnd"/>
            <w:r>
              <w:rPr>
                <w:rFonts w:ascii="Tahoma" w:hAnsi="Tahoma" w:cs="Tahoma"/>
                <w:sz w:val="23"/>
                <w:szCs w:val="23"/>
              </w:rPr>
              <w:t xml:space="preserve"> </w:t>
            </w:r>
            <w:proofErr w:type="spellStart"/>
            <w:r>
              <w:rPr>
                <w:rFonts w:ascii="Tahoma" w:hAnsi="Tahoma" w:cs="Tahoma"/>
                <w:sz w:val="23"/>
                <w:szCs w:val="23"/>
              </w:rPr>
              <w:t>udjela</w:t>
            </w:r>
            <w:proofErr w:type="spellEnd"/>
          </w:p>
        </w:tc>
        <w:tc>
          <w:tcPr>
            <w:tcW w:w="2020" w:type="dxa"/>
            <w:tcBorders>
              <w:top w:val="nil"/>
              <w:left w:val="nil"/>
              <w:bottom w:val="double" w:sz="6" w:space="0" w:color="auto"/>
              <w:right w:val="nil"/>
            </w:tcBorders>
            <w:shd w:val="clear" w:color="auto" w:fill="auto"/>
            <w:noWrap/>
            <w:vAlign w:val="bottom"/>
          </w:tcPr>
          <w:p w14:paraId="44CA3ECD" w14:textId="77777777" w:rsidR="00BB3EA1" w:rsidRPr="000A52D3" w:rsidRDefault="00BB3EA1" w:rsidP="003D016C">
            <w:pPr>
              <w:jc w:val="right"/>
              <w:rPr>
                <w:rFonts w:ascii="Tahoma" w:hAnsi="Tahoma" w:cs="Tahoma"/>
                <w:sz w:val="23"/>
                <w:szCs w:val="23"/>
              </w:rPr>
            </w:pPr>
            <w:r>
              <w:rPr>
                <w:rFonts w:ascii="Tahoma" w:hAnsi="Tahoma" w:cs="Tahoma"/>
                <w:sz w:val="23"/>
                <w:szCs w:val="23"/>
              </w:rPr>
              <w:t>719.485</w:t>
            </w:r>
          </w:p>
        </w:tc>
        <w:tc>
          <w:tcPr>
            <w:tcW w:w="2020" w:type="dxa"/>
            <w:tcBorders>
              <w:top w:val="nil"/>
              <w:left w:val="nil"/>
              <w:bottom w:val="double" w:sz="6" w:space="0" w:color="auto"/>
              <w:right w:val="nil"/>
            </w:tcBorders>
            <w:shd w:val="clear" w:color="auto" w:fill="auto"/>
            <w:noWrap/>
            <w:vAlign w:val="bottom"/>
          </w:tcPr>
          <w:p w14:paraId="1DD826A0" w14:textId="77777777" w:rsidR="00BB3EA1" w:rsidRPr="000A52D3" w:rsidRDefault="00BB3EA1" w:rsidP="003D016C">
            <w:pPr>
              <w:jc w:val="right"/>
              <w:rPr>
                <w:rFonts w:ascii="Tahoma" w:hAnsi="Tahoma" w:cs="Tahoma"/>
                <w:sz w:val="23"/>
                <w:szCs w:val="23"/>
              </w:rPr>
            </w:pPr>
            <w:r>
              <w:rPr>
                <w:rFonts w:ascii="Tahoma" w:hAnsi="Tahoma" w:cs="Tahoma"/>
                <w:sz w:val="23"/>
                <w:szCs w:val="23"/>
              </w:rPr>
              <w:t>727.660</w:t>
            </w:r>
          </w:p>
        </w:tc>
      </w:tr>
      <w:tr w:rsidR="00BB3EA1" w14:paraId="0AF1225A" w14:textId="77777777" w:rsidTr="003D016C">
        <w:trPr>
          <w:trHeight w:val="300"/>
          <w:jc w:val="center"/>
        </w:trPr>
        <w:tc>
          <w:tcPr>
            <w:tcW w:w="4962" w:type="dxa"/>
            <w:tcBorders>
              <w:top w:val="nil"/>
              <w:left w:val="nil"/>
              <w:bottom w:val="single" w:sz="4" w:space="0" w:color="auto"/>
              <w:right w:val="nil"/>
            </w:tcBorders>
            <w:shd w:val="clear" w:color="auto" w:fill="auto"/>
            <w:noWrap/>
            <w:vAlign w:val="center"/>
            <w:hideMark/>
          </w:tcPr>
          <w:p w14:paraId="48ABB4CE" w14:textId="77777777" w:rsidR="00BB3EA1" w:rsidRDefault="00BB3EA1" w:rsidP="003D016C">
            <w:pPr>
              <w:rPr>
                <w:rFonts w:ascii="Tahoma" w:hAnsi="Tahoma" w:cs="Tahoma"/>
                <w:b/>
                <w:bCs/>
                <w:sz w:val="23"/>
                <w:szCs w:val="23"/>
              </w:rPr>
            </w:pPr>
            <w:r>
              <w:rPr>
                <w:rFonts w:ascii="Tahoma" w:hAnsi="Tahoma" w:cs="Tahoma"/>
                <w:b/>
                <w:bCs/>
                <w:sz w:val="23"/>
                <w:szCs w:val="23"/>
              </w:rPr>
              <w:t>UKUPNO DOBITAK/(GUBITAK) PO UDJELU</w:t>
            </w:r>
          </w:p>
        </w:tc>
        <w:tc>
          <w:tcPr>
            <w:tcW w:w="2020" w:type="dxa"/>
            <w:tcBorders>
              <w:top w:val="nil"/>
              <w:left w:val="nil"/>
              <w:bottom w:val="single" w:sz="4" w:space="0" w:color="auto"/>
              <w:right w:val="nil"/>
            </w:tcBorders>
            <w:shd w:val="clear" w:color="auto" w:fill="auto"/>
            <w:noWrap/>
            <w:vAlign w:val="bottom"/>
          </w:tcPr>
          <w:p w14:paraId="7E440BE3" w14:textId="77777777" w:rsidR="00BB3EA1" w:rsidRDefault="00BB3EA1" w:rsidP="003D016C">
            <w:pPr>
              <w:jc w:val="right"/>
              <w:rPr>
                <w:rFonts w:ascii="Tahoma" w:hAnsi="Tahoma" w:cs="Tahoma"/>
                <w:b/>
                <w:bCs/>
                <w:sz w:val="23"/>
                <w:szCs w:val="23"/>
              </w:rPr>
            </w:pPr>
            <w:r>
              <w:rPr>
                <w:rFonts w:ascii="Tahoma" w:hAnsi="Tahoma" w:cs="Tahoma"/>
                <w:b/>
                <w:bCs/>
                <w:sz w:val="23"/>
                <w:szCs w:val="23"/>
              </w:rPr>
              <w:t>0,7626</w:t>
            </w:r>
          </w:p>
        </w:tc>
        <w:tc>
          <w:tcPr>
            <w:tcW w:w="2020" w:type="dxa"/>
            <w:tcBorders>
              <w:top w:val="nil"/>
              <w:left w:val="nil"/>
              <w:bottom w:val="single" w:sz="4" w:space="0" w:color="auto"/>
              <w:right w:val="nil"/>
            </w:tcBorders>
            <w:shd w:val="clear" w:color="auto" w:fill="auto"/>
            <w:noWrap/>
            <w:vAlign w:val="bottom"/>
          </w:tcPr>
          <w:p w14:paraId="1389077E" w14:textId="77777777" w:rsidR="00BB3EA1" w:rsidRDefault="00BB3EA1" w:rsidP="003D016C">
            <w:pPr>
              <w:jc w:val="right"/>
              <w:rPr>
                <w:rFonts w:ascii="Tahoma" w:hAnsi="Tahoma" w:cs="Tahoma"/>
                <w:b/>
                <w:bCs/>
                <w:sz w:val="23"/>
                <w:szCs w:val="23"/>
              </w:rPr>
            </w:pPr>
            <w:r>
              <w:rPr>
                <w:rFonts w:ascii="Tahoma" w:hAnsi="Tahoma" w:cs="Tahoma"/>
                <w:b/>
                <w:bCs/>
                <w:sz w:val="23"/>
                <w:szCs w:val="23"/>
              </w:rPr>
              <w:t>0,0935</w:t>
            </w:r>
          </w:p>
        </w:tc>
      </w:tr>
    </w:tbl>
    <w:p w14:paraId="5FBF854D" w14:textId="77777777" w:rsidR="00BB3EA1" w:rsidRDefault="00BB3EA1" w:rsidP="00BB3EA1">
      <w:pPr>
        <w:autoSpaceDE w:val="0"/>
        <w:autoSpaceDN w:val="0"/>
        <w:adjustRightInd w:val="0"/>
        <w:spacing w:after="120"/>
        <w:rPr>
          <w:rFonts w:ascii="Tahoma" w:hAnsi="Tahoma" w:cs="Tahoma"/>
          <w:b/>
          <w:sz w:val="23"/>
          <w:szCs w:val="23"/>
          <w:lang w:val="sr-Latn-BA"/>
        </w:rPr>
      </w:pPr>
    </w:p>
    <w:p w14:paraId="5169B410" w14:textId="77777777" w:rsidR="00BB3EA1" w:rsidRDefault="00BB3EA1" w:rsidP="00BB3EA1">
      <w:pPr>
        <w:autoSpaceDE w:val="0"/>
        <w:autoSpaceDN w:val="0"/>
        <w:adjustRightInd w:val="0"/>
        <w:spacing w:after="120"/>
        <w:rPr>
          <w:rFonts w:ascii="Tahoma" w:hAnsi="Tahoma" w:cs="Tahoma"/>
          <w:b/>
          <w:sz w:val="23"/>
          <w:szCs w:val="23"/>
          <w:lang w:val="sr-Latn-BA"/>
        </w:rPr>
      </w:pPr>
    </w:p>
    <w:p w14:paraId="5F2DA287" w14:textId="77777777" w:rsidR="00BB3EA1" w:rsidRPr="00FA506D"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FA506D">
        <w:rPr>
          <w:rFonts w:ascii="Tahoma" w:hAnsi="Tahoma" w:cs="Tahoma"/>
          <w:b/>
          <w:sz w:val="23"/>
          <w:szCs w:val="23"/>
          <w:lang w:val="sr-Latn-BA"/>
        </w:rPr>
        <w:t xml:space="preserve">GOTOVINA </w:t>
      </w:r>
    </w:p>
    <w:p w14:paraId="74C0F147" w14:textId="77777777" w:rsidR="00BB3EA1" w:rsidRPr="00BB3EA1" w:rsidRDefault="00BB3EA1" w:rsidP="00BB3EA1">
      <w:pPr>
        <w:autoSpaceDE w:val="0"/>
        <w:autoSpaceDN w:val="0"/>
        <w:adjustRightInd w:val="0"/>
        <w:spacing w:after="120"/>
        <w:jc w:val="both"/>
        <w:rPr>
          <w:rFonts w:ascii="Tahoma" w:hAnsi="Tahoma" w:cs="Tahoma"/>
          <w:sz w:val="23"/>
          <w:szCs w:val="23"/>
          <w:lang w:val="sr-Latn-BA"/>
        </w:rPr>
      </w:pPr>
      <w:r w:rsidRPr="00BB3EA1">
        <w:rPr>
          <w:rFonts w:ascii="Tahoma" w:hAnsi="Tahoma" w:cs="Tahoma"/>
          <w:sz w:val="23"/>
          <w:szCs w:val="23"/>
          <w:lang w:val="sr-Latn-BA"/>
        </w:rPr>
        <w:t>Fond je na dan 31.12.2024. godine iskazao gotovinu u iznosu od 528.404 KM (31.12.2023. godine 66.367 KM) koja se odnosi na sredstva na računu kod Nova banka a.d. Banja Luka, u iznosu od 429.490,52 KM, te na računu kod BPŠ banke a.d. Banja Luka, u iznosu od 12.138,94 KM; Raiffeisen bank 84.772,00 KM.</w:t>
      </w:r>
    </w:p>
    <w:p w14:paraId="28F521A3" w14:textId="77777777" w:rsidR="00BB3EA1" w:rsidRPr="00FA506D" w:rsidRDefault="00BB3EA1" w:rsidP="00BB3EA1">
      <w:pPr>
        <w:autoSpaceDE w:val="0"/>
        <w:autoSpaceDN w:val="0"/>
        <w:adjustRightInd w:val="0"/>
        <w:spacing w:after="120"/>
        <w:jc w:val="both"/>
        <w:rPr>
          <w:rFonts w:ascii="Tahoma" w:hAnsi="Tahoma" w:cs="Tahoma"/>
          <w:sz w:val="23"/>
          <w:szCs w:val="23"/>
          <w:lang w:val="sr-Latn-BA"/>
        </w:rPr>
      </w:pPr>
    </w:p>
    <w:p w14:paraId="5F1832F8" w14:textId="77777777" w:rsidR="00BB3EA1" w:rsidRPr="001958E6"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1958E6">
        <w:rPr>
          <w:rFonts w:ascii="Tahoma" w:hAnsi="Tahoma" w:cs="Tahoma"/>
          <w:b/>
          <w:sz w:val="23"/>
          <w:szCs w:val="23"/>
          <w:lang w:val="sr-Latn-BA"/>
        </w:rPr>
        <w:t>ULAGANJA FONDA</w:t>
      </w:r>
    </w:p>
    <w:p w14:paraId="3E683C3F" w14:textId="77777777" w:rsidR="00BB3EA1" w:rsidRPr="001958E6" w:rsidRDefault="00BB3EA1" w:rsidP="00BB3EA1">
      <w:pPr>
        <w:autoSpaceDE w:val="0"/>
        <w:autoSpaceDN w:val="0"/>
        <w:adjustRightInd w:val="0"/>
        <w:spacing w:after="120"/>
        <w:jc w:val="both"/>
        <w:rPr>
          <w:rFonts w:ascii="Tahoma" w:hAnsi="Tahoma" w:cs="Tahoma"/>
          <w:sz w:val="23"/>
          <w:szCs w:val="23"/>
          <w:lang w:val="sr-Latn-BA"/>
        </w:rPr>
      </w:pPr>
      <w:r w:rsidRPr="001958E6">
        <w:rPr>
          <w:rFonts w:ascii="Tahoma" w:hAnsi="Tahoma" w:cs="Tahoma"/>
          <w:sz w:val="23"/>
          <w:szCs w:val="23"/>
          <w:lang w:val="sr-Latn-BA"/>
        </w:rPr>
        <w:t>Ulaganja Fonda na dan 31.12.</w:t>
      </w:r>
      <w:r>
        <w:rPr>
          <w:rFonts w:ascii="Tahoma" w:hAnsi="Tahoma" w:cs="Tahoma"/>
          <w:sz w:val="23"/>
          <w:szCs w:val="23"/>
          <w:lang w:val="sr-Latn-BA"/>
        </w:rPr>
        <w:t>2024.</w:t>
      </w:r>
      <w:r w:rsidRPr="001958E6">
        <w:rPr>
          <w:rFonts w:ascii="Tahoma" w:hAnsi="Tahoma" w:cs="Tahoma"/>
          <w:sz w:val="23"/>
          <w:szCs w:val="23"/>
          <w:lang w:val="sr-Latn-BA"/>
        </w:rPr>
        <w:t xml:space="preserve"> godine se odnose na:</w:t>
      </w:r>
    </w:p>
    <w:p w14:paraId="3FDC02CC" w14:textId="77777777" w:rsidR="00BB3EA1" w:rsidRDefault="00BB3EA1" w:rsidP="00BB3EA1">
      <w:pPr>
        <w:tabs>
          <w:tab w:val="left" w:pos="7938"/>
        </w:tabs>
        <w:spacing w:after="120"/>
        <w:ind w:right="-141"/>
        <w:jc w:val="right"/>
        <w:rPr>
          <w:rFonts w:ascii="Tahoma" w:hAnsi="Tahoma" w:cs="Tahoma"/>
          <w:i/>
          <w:sz w:val="23"/>
          <w:szCs w:val="23"/>
          <w:lang w:val="sr-Latn-BA"/>
        </w:rPr>
      </w:pPr>
      <w:r w:rsidRPr="001958E6">
        <w:rPr>
          <w:rFonts w:ascii="Tahoma" w:hAnsi="Tahoma" w:cs="Tahoma"/>
          <w:i/>
          <w:sz w:val="23"/>
          <w:szCs w:val="23"/>
          <w:lang w:val="sr-Latn-BA"/>
        </w:rPr>
        <w:t>(u KM)</w:t>
      </w:r>
    </w:p>
    <w:tbl>
      <w:tblPr>
        <w:tblW w:w="9535" w:type="dxa"/>
        <w:jc w:val="center"/>
        <w:tblLayout w:type="fixed"/>
        <w:tblLook w:val="04A0" w:firstRow="1" w:lastRow="0" w:firstColumn="1" w:lastColumn="0" w:noHBand="0" w:noVBand="1"/>
      </w:tblPr>
      <w:tblGrid>
        <w:gridCol w:w="6096"/>
        <w:gridCol w:w="1719"/>
        <w:gridCol w:w="1720"/>
      </w:tblGrid>
      <w:tr w:rsidR="00BB3EA1" w14:paraId="114ACA58" w14:textId="77777777" w:rsidTr="003D016C">
        <w:trPr>
          <w:trHeight w:val="514"/>
          <w:jc w:val="center"/>
        </w:trPr>
        <w:tc>
          <w:tcPr>
            <w:tcW w:w="6096" w:type="dxa"/>
            <w:tcBorders>
              <w:top w:val="single" w:sz="4" w:space="0" w:color="auto"/>
              <w:left w:val="nil"/>
              <w:bottom w:val="single" w:sz="4" w:space="0" w:color="auto"/>
              <w:right w:val="nil"/>
            </w:tcBorders>
            <w:shd w:val="clear" w:color="auto" w:fill="auto"/>
            <w:vAlign w:val="center"/>
            <w:hideMark/>
          </w:tcPr>
          <w:p w14:paraId="766411A4" w14:textId="77777777" w:rsidR="00BB3EA1" w:rsidRDefault="00BB3EA1" w:rsidP="003D016C">
            <w:pPr>
              <w:jc w:val="center"/>
              <w:rPr>
                <w:rFonts w:ascii="Tahoma" w:hAnsi="Tahoma" w:cs="Tahoma"/>
                <w:i/>
                <w:iCs/>
                <w:sz w:val="23"/>
                <w:szCs w:val="23"/>
                <w:lang w:val="sr-Latn-BA" w:eastAsia="sr-Latn-BA"/>
              </w:rPr>
            </w:pPr>
            <w:proofErr w:type="spellStart"/>
            <w:r>
              <w:rPr>
                <w:rFonts w:ascii="Tahoma" w:hAnsi="Tahoma" w:cs="Tahoma"/>
                <w:i/>
                <w:iCs/>
                <w:sz w:val="23"/>
                <w:szCs w:val="23"/>
              </w:rPr>
              <w:t>Opis</w:t>
            </w:r>
            <w:proofErr w:type="spellEnd"/>
          </w:p>
        </w:tc>
        <w:tc>
          <w:tcPr>
            <w:tcW w:w="1719" w:type="dxa"/>
            <w:tcBorders>
              <w:top w:val="single" w:sz="4" w:space="0" w:color="auto"/>
              <w:left w:val="nil"/>
              <w:bottom w:val="single" w:sz="4" w:space="0" w:color="auto"/>
              <w:right w:val="nil"/>
            </w:tcBorders>
            <w:shd w:val="clear" w:color="auto" w:fill="auto"/>
            <w:noWrap/>
            <w:vAlign w:val="center"/>
            <w:hideMark/>
          </w:tcPr>
          <w:p w14:paraId="7805AFFE" w14:textId="77777777" w:rsidR="00BB3EA1" w:rsidRDefault="00BB3EA1" w:rsidP="003D016C">
            <w:pPr>
              <w:jc w:val="center"/>
              <w:rPr>
                <w:rFonts w:ascii="Tahoma" w:hAnsi="Tahoma" w:cs="Tahoma"/>
                <w:i/>
                <w:iCs/>
                <w:sz w:val="23"/>
                <w:szCs w:val="23"/>
              </w:rPr>
            </w:pPr>
            <w:r>
              <w:rPr>
                <w:rFonts w:ascii="Tahoma" w:hAnsi="Tahoma" w:cs="Tahoma"/>
                <w:i/>
                <w:iCs/>
                <w:sz w:val="23"/>
                <w:szCs w:val="23"/>
              </w:rPr>
              <w:t>31.12.2024.</w:t>
            </w:r>
          </w:p>
        </w:tc>
        <w:tc>
          <w:tcPr>
            <w:tcW w:w="1720" w:type="dxa"/>
            <w:tcBorders>
              <w:top w:val="single" w:sz="4" w:space="0" w:color="auto"/>
              <w:left w:val="nil"/>
              <w:bottom w:val="single" w:sz="4" w:space="0" w:color="auto"/>
              <w:right w:val="nil"/>
            </w:tcBorders>
            <w:shd w:val="clear" w:color="auto" w:fill="auto"/>
            <w:noWrap/>
            <w:vAlign w:val="center"/>
            <w:hideMark/>
          </w:tcPr>
          <w:p w14:paraId="0D3DA760" w14:textId="77777777" w:rsidR="00BB3EA1" w:rsidRDefault="00BB3EA1" w:rsidP="003D016C">
            <w:pPr>
              <w:jc w:val="center"/>
              <w:rPr>
                <w:rFonts w:ascii="Tahoma" w:hAnsi="Tahoma" w:cs="Tahoma"/>
                <w:i/>
                <w:iCs/>
                <w:sz w:val="23"/>
                <w:szCs w:val="23"/>
              </w:rPr>
            </w:pPr>
            <w:r>
              <w:rPr>
                <w:rFonts w:ascii="Tahoma" w:hAnsi="Tahoma" w:cs="Tahoma"/>
                <w:i/>
                <w:iCs/>
                <w:sz w:val="23"/>
                <w:szCs w:val="23"/>
              </w:rPr>
              <w:t>31.12.2023.</w:t>
            </w:r>
          </w:p>
        </w:tc>
      </w:tr>
      <w:tr w:rsidR="00BB3EA1" w14:paraId="35CF3353" w14:textId="77777777" w:rsidTr="003D016C">
        <w:trPr>
          <w:trHeight w:val="285"/>
          <w:jc w:val="center"/>
        </w:trPr>
        <w:tc>
          <w:tcPr>
            <w:tcW w:w="6096" w:type="dxa"/>
            <w:tcBorders>
              <w:top w:val="nil"/>
              <w:left w:val="nil"/>
              <w:bottom w:val="nil"/>
              <w:right w:val="nil"/>
            </w:tcBorders>
            <w:shd w:val="clear" w:color="auto" w:fill="auto"/>
            <w:noWrap/>
            <w:vAlign w:val="center"/>
            <w:hideMark/>
          </w:tcPr>
          <w:p w14:paraId="7D415BD8" w14:textId="77777777" w:rsidR="00BB3EA1" w:rsidRDefault="00BB3EA1" w:rsidP="003D016C">
            <w:pPr>
              <w:rPr>
                <w:rFonts w:ascii="Tahoma" w:hAnsi="Tahoma" w:cs="Tahoma"/>
                <w:sz w:val="23"/>
                <w:szCs w:val="23"/>
              </w:rPr>
            </w:pPr>
            <w:bookmarkStart w:id="3" w:name="_Hlk101266648"/>
            <w:proofErr w:type="spellStart"/>
            <w:r w:rsidRPr="0009777C">
              <w:rPr>
                <w:rFonts w:ascii="Tahoma" w:hAnsi="Tahoma" w:cs="Tahoma"/>
                <w:sz w:val="23"/>
                <w:szCs w:val="23"/>
              </w:rPr>
              <w:t>Finansijska</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sredstva</w:t>
            </w:r>
            <w:proofErr w:type="spellEnd"/>
            <w:r w:rsidRPr="0009777C">
              <w:rPr>
                <w:rFonts w:ascii="Tahoma" w:hAnsi="Tahoma" w:cs="Tahoma"/>
                <w:sz w:val="23"/>
                <w:szCs w:val="23"/>
              </w:rPr>
              <w:t xml:space="preserve"> po fer </w:t>
            </w:r>
            <w:proofErr w:type="spellStart"/>
            <w:r w:rsidRPr="0009777C">
              <w:rPr>
                <w:rFonts w:ascii="Tahoma" w:hAnsi="Tahoma" w:cs="Tahoma"/>
                <w:sz w:val="23"/>
                <w:szCs w:val="23"/>
              </w:rPr>
              <w:t>vrijednosti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kroz</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ostali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sveobuhvatni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rezultat</w:t>
            </w:r>
            <w:bookmarkEnd w:id="3"/>
            <w:proofErr w:type="spellEnd"/>
          </w:p>
        </w:tc>
        <w:tc>
          <w:tcPr>
            <w:tcW w:w="1719" w:type="dxa"/>
            <w:tcBorders>
              <w:top w:val="nil"/>
              <w:left w:val="nil"/>
              <w:bottom w:val="nil"/>
              <w:right w:val="nil"/>
            </w:tcBorders>
            <w:shd w:val="clear" w:color="auto" w:fill="auto"/>
            <w:noWrap/>
            <w:vAlign w:val="center"/>
          </w:tcPr>
          <w:p w14:paraId="4F6D716B" w14:textId="77777777" w:rsidR="00BB3EA1" w:rsidRPr="009F1BFF" w:rsidRDefault="00BB3EA1" w:rsidP="003D016C">
            <w:pPr>
              <w:jc w:val="right"/>
              <w:rPr>
                <w:rFonts w:ascii="Tahoma" w:hAnsi="Tahoma" w:cs="Tahoma"/>
                <w:sz w:val="23"/>
                <w:szCs w:val="23"/>
              </w:rPr>
            </w:pPr>
            <w:r>
              <w:rPr>
                <w:rFonts w:ascii="Tahoma" w:hAnsi="Tahoma" w:cs="Tahoma"/>
                <w:sz w:val="23"/>
                <w:szCs w:val="23"/>
              </w:rPr>
              <w:t>5.850.233</w:t>
            </w:r>
          </w:p>
        </w:tc>
        <w:tc>
          <w:tcPr>
            <w:tcW w:w="1720" w:type="dxa"/>
            <w:tcBorders>
              <w:top w:val="nil"/>
              <w:left w:val="nil"/>
              <w:bottom w:val="nil"/>
              <w:right w:val="nil"/>
            </w:tcBorders>
            <w:shd w:val="clear" w:color="auto" w:fill="auto"/>
            <w:noWrap/>
            <w:vAlign w:val="center"/>
          </w:tcPr>
          <w:p w14:paraId="34A4EAC4" w14:textId="77777777" w:rsidR="00BB3EA1" w:rsidRPr="009F1BFF" w:rsidRDefault="00BB3EA1" w:rsidP="003D016C">
            <w:pPr>
              <w:jc w:val="right"/>
              <w:rPr>
                <w:rFonts w:ascii="Tahoma" w:hAnsi="Tahoma" w:cs="Tahoma"/>
                <w:sz w:val="23"/>
                <w:szCs w:val="23"/>
              </w:rPr>
            </w:pPr>
            <w:r>
              <w:rPr>
                <w:rFonts w:ascii="Tahoma" w:hAnsi="Tahoma" w:cs="Tahoma"/>
                <w:sz w:val="23"/>
                <w:szCs w:val="23"/>
              </w:rPr>
              <w:t>6.076.100</w:t>
            </w:r>
          </w:p>
        </w:tc>
      </w:tr>
      <w:tr w:rsidR="00BB3EA1" w14:paraId="336E48BF" w14:textId="77777777" w:rsidTr="003D016C">
        <w:trPr>
          <w:trHeight w:val="300"/>
          <w:jc w:val="center"/>
        </w:trPr>
        <w:tc>
          <w:tcPr>
            <w:tcW w:w="6096" w:type="dxa"/>
            <w:tcBorders>
              <w:top w:val="nil"/>
              <w:left w:val="nil"/>
              <w:bottom w:val="nil"/>
              <w:right w:val="nil"/>
            </w:tcBorders>
            <w:shd w:val="clear" w:color="auto" w:fill="auto"/>
            <w:noWrap/>
            <w:vAlign w:val="center"/>
            <w:hideMark/>
          </w:tcPr>
          <w:p w14:paraId="68F0D3FC" w14:textId="77777777" w:rsidR="00BB3EA1" w:rsidRDefault="00BB3EA1" w:rsidP="003D016C">
            <w:pPr>
              <w:rPr>
                <w:rFonts w:ascii="Tahoma" w:hAnsi="Tahoma" w:cs="Tahoma"/>
                <w:sz w:val="23"/>
                <w:szCs w:val="23"/>
              </w:rPr>
            </w:pPr>
            <w:proofErr w:type="spellStart"/>
            <w:r>
              <w:rPr>
                <w:rFonts w:ascii="Tahoma" w:hAnsi="Tahoma" w:cs="Tahoma"/>
                <w:sz w:val="23"/>
                <w:szCs w:val="23"/>
              </w:rPr>
              <w:t>Finansijska</w:t>
            </w:r>
            <w:proofErr w:type="spellEnd"/>
            <w:r>
              <w:rPr>
                <w:rFonts w:ascii="Tahoma" w:hAnsi="Tahoma" w:cs="Tahoma"/>
                <w:sz w:val="23"/>
                <w:szCs w:val="23"/>
              </w:rPr>
              <w:t xml:space="preserve"> </w:t>
            </w:r>
            <w:proofErr w:type="spellStart"/>
            <w:r>
              <w:rPr>
                <w:rFonts w:ascii="Tahoma" w:hAnsi="Tahoma" w:cs="Tahoma"/>
                <w:sz w:val="23"/>
                <w:szCs w:val="23"/>
              </w:rPr>
              <w:t>sredstva</w:t>
            </w:r>
            <w:proofErr w:type="spellEnd"/>
            <w:r>
              <w:rPr>
                <w:rFonts w:ascii="Tahoma" w:hAnsi="Tahoma" w:cs="Tahoma"/>
                <w:sz w:val="23"/>
                <w:szCs w:val="23"/>
              </w:rPr>
              <w:t xml:space="preserve"> po </w:t>
            </w:r>
            <w:proofErr w:type="spellStart"/>
            <w:r>
              <w:rPr>
                <w:rFonts w:ascii="Tahoma" w:hAnsi="Tahoma" w:cs="Tahoma"/>
                <w:sz w:val="23"/>
                <w:szCs w:val="23"/>
              </w:rPr>
              <w:t>amortizovanoj</w:t>
            </w:r>
            <w:proofErr w:type="spellEnd"/>
            <w:r>
              <w:rPr>
                <w:rFonts w:ascii="Tahoma" w:hAnsi="Tahoma" w:cs="Tahoma"/>
                <w:sz w:val="23"/>
                <w:szCs w:val="23"/>
              </w:rPr>
              <w:t xml:space="preserve"> </w:t>
            </w:r>
            <w:proofErr w:type="spellStart"/>
            <w:r>
              <w:rPr>
                <w:rFonts w:ascii="Tahoma" w:hAnsi="Tahoma" w:cs="Tahoma"/>
                <w:sz w:val="23"/>
                <w:szCs w:val="23"/>
              </w:rPr>
              <w:t>vrijednosti</w:t>
            </w:r>
            <w:proofErr w:type="spellEnd"/>
          </w:p>
        </w:tc>
        <w:tc>
          <w:tcPr>
            <w:tcW w:w="1719" w:type="dxa"/>
            <w:tcBorders>
              <w:top w:val="nil"/>
              <w:left w:val="nil"/>
              <w:bottom w:val="double" w:sz="6" w:space="0" w:color="auto"/>
              <w:right w:val="nil"/>
            </w:tcBorders>
            <w:shd w:val="clear" w:color="auto" w:fill="auto"/>
            <w:noWrap/>
            <w:vAlign w:val="center"/>
          </w:tcPr>
          <w:p w14:paraId="7A016CC5" w14:textId="77777777" w:rsidR="00BB3EA1" w:rsidRDefault="00BB3EA1" w:rsidP="003D016C">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center"/>
          </w:tcPr>
          <w:p w14:paraId="23B6B5EF" w14:textId="77777777" w:rsidR="00BB3EA1" w:rsidRDefault="00BB3EA1" w:rsidP="003D016C">
            <w:pPr>
              <w:jc w:val="right"/>
              <w:rPr>
                <w:rFonts w:ascii="Tahoma" w:hAnsi="Tahoma" w:cs="Tahoma"/>
                <w:sz w:val="23"/>
                <w:szCs w:val="23"/>
              </w:rPr>
            </w:pPr>
            <w:r>
              <w:rPr>
                <w:rFonts w:ascii="Tahoma" w:hAnsi="Tahoma" w:cs="Tahoma"/>
                <w:sz w:val="23"/>
                <w:szCs w:val="23"/>
              </w:rPr>
              <w:t>-</w:t>
            </w:r>
          </w:p>
        </w:tc>
      </w:tr>
      <w:tr w:rsidR="00BB3EA1" w14:paraId="34439089" w14:textId="77777777" w:rsidTr="003D016C">
        <w:trPr>
          <w:trHeight w:val="300"/>
          <w:jc w:val="center"/>
        </w:trPr>
        <w:tc>
          <w:tcPr>
            <w:tcW w:w="6096" w:type="dxa"/>
            <w:tcBorders>
              <w:top w:val="nil"/>
              <w:left w:val="nil"/>
              <w:bottom w:val="single" w:sz="4" w:space="0" w:color="auto"/>
              <w:right w:val="nil"/>
            </w:tcBorders>
            <w:shd w:val="clear" w:color="auto" w:fill="auto"/>
            <w:noWrap/>
            <w:vAlign w:val="center"/>
            <w:hideMark/>
          </w:tcPr>
          <w:p w14:paraId="28E9A6B2" w14:textId="77777777" w:rsidR="00BB3EA1" w:rsidRDefault="00BB3EA1" w:rsidP="003D016C">
            <w:pPr>
              <w:rPr>
                <w:rFonts w:ascii="Tahoma" w:hAnsi="Tahoma" w:cs="Tahoma"/>
                <w:b/>
                <w:bCs/>
                <w:sz w:val="23"/>
                <w:szCs w:val="23"/>
              </w:rPr>
            </w:pPr>
            <w:r>
              <w:rPr>
                <w:rFonts w:ascii="Tahoma" w:hAnsi="Tahoma" w:cs="Tahoma"/>
                <w:b/>
                <w:bCs/>
                <w:sz w:val="23"/>
                <w:szCs w:val="23"/>
              </w:rPr>
              <w:t>UKUPNO</w:t>
            </w:r>
          </w:p>
        </w:tc>
        <w:tc>
          <w:tcPr>
            <w:tcW w:w="1719" w:type="dxa"/>
            <w:tcBorders>
              <w:top w:val="nil"/>
              <w:left w:val="nil"/>
              <w:bottom w:val="single" w:sz="4" w:space="0" w:color="auto"/>
              <w:right w:val="nil"/>
            </w:tcBorders>
            <w:shd w:val="clear" w:color="auto" w:fill="auto"/>
            <w:noWrap/>
            <w:vAlign w:val="center"/>
          </w:tcPr>
          <w:p w14:paraId="26ACD64E" w14:textId="77777777" w:rsidR="00BB3EA1" w:rsidRPr="009F1BFF" w:rsidRDefault="00BB3EA1" w:rsidP="003D016C">
            <w:pPr>
              <w:jc w:val="right"/>
              <w:rPr>
                <w:rFonts w:ascii="Tahoma" w:hAnsi="Tahoma" w:cs="Tahoma"/>
                <w:b/>
                <w:bCs/>
                <w:sz w:val="23"/>
                <w:szCs w:val="23"/>
              </w:rPr>
            </w:pPr>
            <w:r>
              <w:rPr>
                <w:rFonts w:ascii="Tahoma" w:hAnsi="Tahoma" w:cs="Tahoma"/>
                <w:b/>
                <w:bCs/>
                <w:sz w:val="23"/>
                <w:szCs w:val="23"/>
              </w:rPr>
              <w:t>5.850.233</w:t>
            </w:r>
          </w:p>
        </w:tc>
        <w:tc>
          <w:tcPr>
            <w:tcW w:w="1720" w:type="dxa"/>
            <w:tcBorders>
              <w:top w:val="nil"/>
              <w:left w:val="nil"/>
              <w:bottom w:val="single" w:sz="4" w:space="0" w:color="auto"/>
              <w:right w:val="nil"/>
            </w:tcBorders>
            <w:shd w:val="clear" w:color="auto" w:fill="auto"/>
            <w:noWrap/>
            <w:vAlign w:val="center"/>
          </w:tcPr>
          <w:p w14:paraId="4FA6276E" w14:textId="77777777" w:rsidR="00BB3EA1" w:rsidRPr="009F1BFF" w:rsidRDefault="00BB3EA1" w:rsidP="003D016C">
            <w:pPr>
              <w:jc w:val="right"/>
              <w:rPr>
                <w:rFonts w:ascii="Tahoma" w:hAnsi="Tahoma" w:cs="Tahoma"/>
                <w:b/>
                <w:bCs/>
                <w:sz w:val="23"/>
                <w:szCs w:val="23"/>
              </w:rPr>
            </w:pPr>
            <w:r>
              <w:rPr>
                <w:rFonts w:ascii="Tahoma" w:hAnsi="Tahoma" w:cs="Tahoma"/>
                <w:b/>
                <w:bCs/>
                <w:sz w:val="23"/>
                <w:szCs w:val="23"/>
              </w:rPr>
              <w:t>6.076.100</w:t>
            </w:r>
          </w:p>
        </w:tc>
      </w:tr>
    </w:tbl>
    <w:p w14:paraId="1F0CAEFD" w14:textId="77777777" w:rsidR="00BB3EA1" w:rsidRDefault="00BB3EA1" w:rsidP="00BB3EA1">
      <w:pPr>
        <w:tabs>
          <w:tab w:val="left" w:pos="8647"/>
        </w:tabs>
        <w:spacing w:after="120"/>
        <w:ind w:right="426"/>
        <w:jc w:val="right"/>
        <w:rPr>
          <w:rFonts w:ascii="Tahoma" w:hAnsi="Tahoma" w:cs="Tahoma"/>
          <w:i/>
          <w:sz w:val="23"/>
          <w:szCs w:val="23"/>
          <w:lang w:val="sr-Latn-BA"/>
        </w:rPr>
      </w:pPr>
    </w:p>
    <w:p w14:paraId="44A1E3DF" w14:textId="77777777" w:rsidR="00BB3EA1" w:rsidRPr="00BC1DCF" w:rsidRDefault="00BB3EA1" w:rsidP="00BB3EA1">
      <w:pPr>
        <w:autoSpaceDE w:val="0"/>
        <w:autoSpaceDN w:val="0"/>
        <w:adjustRightInd w:val="0"/>
        <w:spacing w:after="120"/>
        <w:jc w:val="both"/>
        <w:rPr>
          <w:rFonts w:ascii="Tahoma" w:hAnsi="Tahoma" w:cs="Tahoma"/>
          <w:sz w:val="23"/>
          <w:szCs w:val="23"/>
          <w:lang w:val="sr-Latn-BA"/>
        </w:rPr>
      </w:pPr>
      <w:r w:rsidRPr="00BC1DCF">
        <w:rPr>
          <w:rFonts w:ascii="Tahoma" w:hAnsi="Tahoma" w:cs="Tahoma"/>
          <w:sz w:val="23"/>
          <w:szCs w:val="23"/>
          <w:lang w:val="sr-Latn-BA"/>
        </w:rPr>
        <w:lastRenderedPageBreak/>
        <w:t xml:space="preserve">Ulaganja Fonda su klasifikovana kao finansijska sredstva </w:t>
      </w:r>
      <w:r w:rsidRPr="0009777C">
        <w:rPr>
          <w:rFonts w:ascii="Tahoma" w:hAnsi="Tahoma" w:cs="Tahoma"/>
          <w:sz w:val="23"/>
          <w:szCs w:val="23"/>
        </w:rPr>
        <w:t xml:space="preserve">po fer </w:t>
      </w:r>
      <w:proofErr w:type="spellStart"/>
      <w:r w:rsidRPr="0009777C">
        <w:rPr>
          <w:rFonts w:ascii="Tahoma" w:hAnsi="Tahoma" w:cs="Tahoma"/>
          <w:sz w:val="23"/>
          <w:szCs w:val="23"/>
        </w:rPr>
        <w:t>vrijednosti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kroz</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ostali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sveobuhvatni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rezultat</w:t>
      </w:r>
      <w:proofErr w:type="spellEnd"/>
      <w:r w:rsidRPr="00BC1DCF">
        <w:rPr>
          <w:rFonts w:ascii="Tahoma" w:hAnsi="Tahoma" w:cs="Tahoma"/>
          <w:sz w:val="23"/>
          <w:szCs w:val="23"/>
          <w:lang w:val="sr-Latn-BA"/>
        </w:rPr>
        <w:t xml:space="preserve"> na dan sastavljanja finansijskih izveštaja, u skladu sa MSFI</w:t>
      </w:r>
      <w:r>
        <w:rPr>
          <w:rFonts w:ascii="Tahoma" w:hAnsi="Tahoma" w:cs="Tahoma"/>
          <w:sz w:val="23"/>
          <w:szCs w:val="23"/>
          <w:lang w:val="sr-Latn-BA"/>
        </w:rPr>
        <w:t xml:space="preserve"> 9</w:t>
      </w:r>
      <w:r w:rsidRPr="00BC1DCF">
        <w:rPr>
          <w:rFonts w:ascii="Tahoma" w:hAnsi="Tahoma" w:cs="Tahoma"/>
          <w:sz w:val="23"/>
          <w:szCs w:val="23"/>
          <w:lang w:val="sr-Latn-BA"/>
        </w:rPr>
        <w:t>. Klasifikacija finansijskih sredstava se vrši na osnovu odluka Društva za upravljanje.</w:t>
      </w:r>
    </w:p>
    <w:p w14:paraId="11AFB230" w14:textId="77777777" w:rsidR="00BB3EA1" w:rsidRPr="0082152D" w:rsidRDefault="00BB3EA1" w:rsidP="00BB3EA1">
      <w:pPr>
        <w:autoSpaceDE w:val="0"/>
        <w:autoSpaceDN w:val="0"/>
        <w:adjustRightInd w:val="0"/>
        <w:spacing w:after="120"/>
        <w:jc w:val="both"/>
        <w:rPr>
          <w:rFonts w:ascii="Tahoma" w:hAnsi="Tahoma" w:cs="Tahoma"/>
          <w:sz w:val="23"/>
          <w:szCs w:val="23"/>
          <w:lang w:val="sr-Latn-BA"/>
        </w:rPr>
      </w:pPr>
      <w:bookmarkStart w:id="4" w:name="_Hlk101267944"/>
      <w:r w:rsidRPr="00BC1DCF">
        <w:rPr>
          <w:rFonts w:ascii="Tahoma" w:hAnsi="Tahoma" w:cs="Tahoma"/>
          <w:sz w:val="23"/>
          <w:szCs w:val="23"/>
          <w:lang w:val="sr-Latn-BA"/>
        </w:rPr>
        <w:t xml:space="preserve">Najznačajnija ulaganja u hartije od vrijednosti </w:t>
      </w:r>
      <w:r>
        <w:rPr>
          <w:rFonts w:ascii="Tahoma" w:hAnsi="Tahoma" w:cs="Tahoma"/>
          <w:sz w:val="23"/>
          <w:szCs w:val="23"/>
          <w:lang w:val="sr-Latn-BA"/>
        </w:rPr>
        <w:t>klasifikovane</w:t>
      </w:r>
      <w:r w:rsidRPr="00BC1DCF">
        <w:rPr>
          <w:rFonts w:ascii="Tahoma" w:hAnsi="Tahoma" w:cs="Tahoma"/>
          <w:sz w:val="23"/>
          <w:szCs w:val="23"/>
          <w:lang w:val="sr-Latn-BA"/>
        </w:rPr>
        <w:t xml:space="preserve"> </w:t>
      </w:r>
      <w:r w:rsidRPr="0009777C">
        <w:rPr>
          <w:rFonts w:ascii="Tahoma" w:hAnsi="Tahoma" w:cs="Tahoma"/>
          <w:sz w:val="23"/>
          <w:szCs w:val="23"/>
        </w:rPr>
        <w:t xml:space="preserve">po fer </w:t>
      </w:r>
      <w:proofErr w:type="spellStart"/>
      <w:r w:rsidRPr="0009777C">
        <w:rPr>
          <w:rFonts w:ascii="Tahoma" w:hAnsi="Tahoma" w:cs="Tahoma"/>
          <w:sz w:val="23"/>
          <w:szCs w:val="23"/>
        </w:rPr>
        <w:t>vrijednosti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kroz</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ostali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sveobuhvatni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rezultat</w:t>
      </w:r>
      <w:proofErr w:type="spellEnd"/>
      <w:r w:rsidRPr="00BC1DCF">
        <w:rPr>
          <w:rFonts w:ascii="Tahoma" w:hAnsi="Tahoma" w:cs="Tahoma"/>
          <w:sz w:val="23"/>
          <w:szCs w:val="23"/>
          <w:lang w:val="sr-Latn-BA"/>
        </w:rPr>
        <w:t xml:space="preserve"> na dan 31.12.</w:t>
      </w:r>
      <w:r>
        <w:rPr>
          <w:rFonts w:ascii="Tahoma" w:hAnsi="Tahoma" w:cs="Tahoma"/>
          <w:sz w:val="23"/>
          <w:szCs w:val="23"/>
          <w:lang w:val="sr-Latn-BA"/>
        </w:rPr>
        <w:t>2024.</w:t>
      </w:r>
      <w:r w:rsidRPr="00BC1DCF">
        <w:rPr>
          <w:rFonts w:ascii="Tahoma" w:hAnsi="Tahoma" w:cs="Tahoma"/>
          <w:sz w:val="23"/>
          <w:szCs w:val="23"/>
          <w:lang w:val="sr-Latn-BA"/>
        </w:rPr>
        <w:t xml:space="preserve"> godine odnose se na</w:t>
      </w:r>
      <w:bookmarkEnd w:id="4"/>
      <w:r w:rsidRPr="00BC1DCF">
        <w:rPr>
          <w:rFonts w:ascii="Tahoma" w:hAnsi="Tahoma" w:cs="Tahoma"/>
          <w:sz w:val="23"/>
          <w:szCs w:val="23"/>
          <w:lang w:val="sr-Latn-BA"/>
        </w:rPr>
        <w:t>:</w:t>
      </w:r>
    </w:p>
    <w:tbl>
      <w:tblPr>
        <w:tblW w:w="8222" w:type="dxa"/>
        <w:jc w:val="center"/>
        <w:tblLook w:val="04A0" w:firstRow="1" w:lastRow="0" w:firstColumn="1" w:lastColumn="0" w:noHBand="0" w:noVBand="1"/>
      </w:tblPr>
      <w:tblGrid>
        <w:gridCol w:w="3544"/>
        <w:gridCol w:w="1276"/>
        <w:gridCol w:w="1559"/>
        <w:gridCol w:w="1843"/>
      </w:tblGrid>
      <w:tr w:rsidR="00BB3EA1" w:rsidRPr="00A560DD" w14:paraId="57A53EE5" w14:textId="77777777" w:rsidTr="003D016C">
        <w:trPr>
          <w:trHeight w:val="480"/>
          <w:tblHeader/>
          <w:jc w:val="center"/>
        </w:trPr>
        <w:tc>
          <w:tcPr>
            <w:tcW w:w="3544" w:type="dxa"/>
            <w:tcBorders>
              <w:top w:val="single" w:sz="4" w:space="0" w:color="auto"/>
              <w:left w:val="nil"/>
              <w:bottom w:val="single" w:sz="4" w:space="0" w:color="auto"/>
              <w:right w:val="nil"/>
            </w:tcBorders>
            <w:shd w:val="clear" w:color="auto" w:fill="auto"/>
            <w:noWrap/>
            <w:vAlign w:val="center"/>
            <w:hideMark/>
          </w:tcPr>
          <w:p w14:paraId="1C539C8D" w14:textId="77777777" w:rsidR="00BB3EA1" w:rsidRPr="00A560DD" w:rsidRDefault="00BB3EA1" w:rsidP="003D016C">
            <w:pPr>
              <w:jc w:val="center"/>
              <w:rPr>
                <w:rFonts w:ascii="Tahoma" w:hAnsi="Tahoma" w:cs="Tahoma"/>
                <w:i/>
                <w:iCs/>
                <w:sz w:val="22"/>
                <w:szCs w:val="22"/>
                <w:lang w:val="sr-Latn-BA" w:eastAsia="sr-Latn-BA"/>
              </w:rPr>
            </w:pPr>
            <w:r w:rsidRPr="00A560DD">
              <w:rPr>
                <w:rFonts w:ascii="Tahoma" w:hAnsi="Tahoma" w:cs="Tahoma"/>
                <w:i/>
                <w:iCs/>
                <w:sz w:val="22"/>
                <w:szCs w:val="22"/>
                <w:lang w:val="sr-Latn-BA"/>
              </w:rPr>
              <w:t>Naziv emitenta</w:t>
            </w:r>
          </w:p>
        </w:tc>
        <w:tc>
          <w:tcPr>
            <w:tcW w:w="1276" w:type="dxa"/>
            <w:tcBorders>
              <w:top w:val="single" w:sz="4" w:space="0" w:color="auto"/>
              <w:left w:val="nil"/>
              <w:bottom w:val="single" w:sz="4" w:space="0" w:color="auto"/>
              <w:right w:val="nil"/>
            </w:tcBorders>
            <w:shd w:val="clear" w:color="auto" w:fill="auto"/>
            <w:vAlign w:val="center"/>
            <w:hideMark/>
          </w:tcPr>
          <w:p w14:paraId="4EA9A124" w14:textId="77777777" w:rsidR="00BB3EA1" w:rsidRPr="00A560DD" w:rsidRDefault="00BB3EA1" w:rsidP="003D016C">
            <w:pPr>
              <w:jc w:val="center"/>
              <w:rPr>
                <w:rFonts w:ascii="Tahoma" w:hAnsi="Tahoma" w:cs="Tahoma"/>
                <w:i/>
                <w:iCs/>
                <w:color w:val="000000"/>
                <w:sz w:val="22"/>
                <w:szCs w:val="22"/>
                <w:lang w:val="sr-Latn-BA"/>
              </w:rPr>
            </w:pPr>
            <w:r w:rsidRPr="00A560DD">
              <w:rPr>
                <w:rFonts w:ascii="Tahoma" w:hAnsi="Tahoma" w:cs="Tahoma"/>
                <w:i/>
                <w:iCs/>
                <w:color w:val="000000"/>
                <w:sz w:val="22"/>
                <w:szCs w:val="22"/>
                <w:lang w:val="sr-Latn-BA"/>
              </w:rPr>
              <w:t>Oznaka HOV</w:t>
            </w:r>
          </w:p>
        </w:tc>
        <w:tc>
          <w:tcPr>
            <w:tcW w:w="1559" w:type="dxa"/>
            <w:tcBorders>
              <w:top w:val="single" w:sz="4" w:space="0" w:color="auto"/>
              <w:left w:val="nil"/>
              <w:bottom w:val="single" w:sz="4" w:space="0" w:color="auto"/>
              <w:right w:val="nil"/>
            </w:tcBorders>
            <w:shd w:val="clear" w:color="auto" w:fill="auto"/>
            <w:vAlign w:val="center"/>
            <w:hideMark/>
          </w:tcPr>
          <w:p w14:paraId="5C97CCB3" w14:textId="77777777" w:rsidR="00BB3EA1" w:rsidRPr="00A560DD" w:rsidRDefault="00BB3EA1" w:rsidP="003D016C">
            <w:pPr>
              <w:jc w:val="center"/>
              <w:rPr>
                <w:rFonts w:ascii="Tahoma" w:hAnsi="Tahoma" w:cs="Tahoma"/>
                <w:i/>
                <w:iCs/>
                <w:color w:val="000000"/>
                <w:sz w:val="22"/>
                <w:szCs w:val="22"/>
                <w:lang w:val="sr-Latn-BA"/>
              </w:rPr>
            </w:pPr>
            <w:r w:rsidRPr="00A560DD">
              <w:rPr>
                <w:rFonts w:ascii="Tahoma" w:hAnsi="Tahoma" w:cs="Tahoma"/>
                <w:i/>
                <w:iCs/>
                <w:color w:val="000000"/>
                <w:sz w:val="22"/>
                <w:szCs w:val="22"/>
                <w:lang w:val="sr-Latn-BA"/>
              </w:rPr>
              <w:t>Fer vrijednost 31.12.</w:t>
            </w:r>
            <w:r>
              <w:rPr>
                <w:rFonts w:ascii="Tahoma" w:hAnsi="Tahoma" w:cs="Tahoma"/>
                <w:i/>
                <w:iCs/>
                <w:color w:val="000000"/>
                <w:sz w:val="22"/>
                <w:szCs w:val="22"/>
                <w:lang w:val="sr-Latn-BA"/>
              </w:rPr>
              <w:t>2024</w:t>
            </w:r>
            <w:r w:rsidRPr="00A560DD">
              <w:rPr>
                <w:rFonts w:ascii="Tahoma" w:hAnsi="Tahoma" w:cs="Tahoma"/>
                <w:i/>
                <w:iCs/>
                <w:color w:val="000000"/>
                <w:sz w:val="22"/>
                <w:szCs w:val="22"/>
                <w:lang w:val="sr-Latn-BA"/>
              </w:rPr>
              <w:t>.</w:t>
            </w:r>
          </w:p>
        </w:tc>
        <w:tc>
          <w:tcPr>
            <w:tcW w:w="1843" w:type="dxa"/>
            <w:tcBorders>
              <w:top w:val="single" w:sz="4" w:space="0" w:color="auto"/>
              <w:left w:val="nil"/>
              <w:bottom w:val="single" w:sz="4" w:space="0" w:color="auto"/>
              <w:right w:val="nil"/>
            </w:tcBorders>
            <w:shd w:val="clear" w:color="auto" w:fill="auto"/>
            <w:vAlign w:val="center"/>
            <w:hideMark/>
          </w:tcPr>
          <w:p w14:paraId="4694DB13" w14:textId="77777777" w:rsidR="00BB3EA1" w:rsidRPr="00A560DD" w:rsidRDefault="00BB3EA1" w:rsidP="003D016C">
            <w:pPr>
              <w:jc w:val="center"/>
              <w:rPr>
                <w:rFonts w:ascii="Tahoma" w:hAnsi="Tahoma" w:cs="Tahoma"/>
                <w:i/>
                <w:iCs/>
                <w:color w:val="000000"/>
                <w:sz w:val="22"/>
                <w:szCs w:val="22"/>
                <w:lang w:val="sr-Latn-BA"/>
              </w:rPr>
            </w:pPr>
            <w:r w:rsidRPr="00A560DD">
              <w:rPr>
                <w:rFonts w:ascii="Tahoma" w:hAnsi="Tahoma" w:cs="Tahoma"/>
                <w:i/>
                <w:iCs/>
                <w:color w:val="000000"/>
                <w:sz w:val="22"/>
                <w:szCs w:val="22"/>
                <w:lang w:val="sr-Latn-BA"/>
              </w:rPr>
              <w:t>% vrijednosti imovine Fonda</w:t>
            </w:r>
          </w:p>
        </w:tc>
      </w:tr>
      <w:tr w:rsidR="00BB3EA1" w:rsidRPr="00A560DD" w14:paraId="79DDD559" w14:textId="77777777" w:rsidTr="003D016C">
        <w:trPr>
          <w:trHeight w:val="285"/>
          <w:jc w:val="center"/>
        </w:trPr>
        <w:tc>
          <w:tcPr>
            <w:tcW w:w="3544" w:type="dxa"/>
            <w:tcBorders>
              <w:top w:val="nil"/>
              <w:left w:val="nil"/>
              <w:bottom w:val="nil"/>
              <w:right w:val="nil"/>
            </w:tcBorders>
            <w:shd w:val="clear" w:color="auto" w:fill="auto"/>
            <w:noWrap/>
            <w:vAlign w:val="bottom"/>
          </w:tcPr>
          <w:p w14:paraId="796AAC9B" w14:textId="77777777" w:rsidR="00BB3EA1" w:rsidRPr="00A560DD" w:rsidRDefault="00BB3EA1" w:rsidP="003D016C">
            <w:pPr>
              <w:rPr>
                <w:rFonts w:ascii="Tahoma" w:hAnsi="Tahoma" w:cs="Tahoma"/>
                <w:b/>
                <w:bCs/>
                <w:color w:val="000000"/>
                <w:sz w:val="22"/>
                <w:szCs w:val="22"/>
                <w:lang w:val="sr-Latn-BA"/>
              </w:rPr>
            </w:pPr>
            <w:r w:rsidRPr="00A560DD">
              <w:rPr>
                <w:rFonts w:ascii="Tahoma" w:hAnsi="Tahoma" w:cs="Tahoma"/>
                <w:b/>
                <w:bCs/>
                <w:color w:val="000000"/>
                <w:sz w:val="22"/>
                <w:szCs w:val="22"/>
                <w:lang w:val="sr-Latn-BA"/>
              </w:rPr>
              <w:t>Akcije</w:t>
            </w:r>
          </w:p>
        </w:tc>
        <w:tc>
          <w:tcPr>
            <w:tcW w:w="1276" w:type="dxa"/>
            <w:tcBorders>
              <w:top w:val="nil"/>
              <w:left w:val="nil"/>
              <w:bottom w:val="nil"/>
              <w:right w:val="nil"/>
            </w:tcBorders>
            <w:shd w:val="clear" w:color="auto" w:fill="auto"/>
            <w:noWrap/>
            <w:vAlign w:val="bottom"/>
          </w:tcPr>
          <w:p w14:paraId="0C6CB936" w14:textId="77777777" w:rsidR="00BB3EA1" w:rsidRPr="00A560DD" w:rsidRDefault="00BB3EA1" w:rsidP="003D016C">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420A0CAE" w14:textId="77777777" w:rsidR="00BB3EA1" w:rsidRPr="00A560DD" w:rsidRDefault="00BB3EA1" w:rsidP="003D016C">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169554AB" w14:textId="77777777" w:rsidR="00BB3EA1" w:rsidRPr="00A560DD" w:rsidRDefault="00BB3EA1" w:rsidP="003D016C">
            <w:pPr>
              <w:jc w:val="right"/>
              <w:rPr>
                <w:rFonts w:ascii="Tahoma" w:hAnsi="Tahoma" w:cs="Tahoma"/>
                <w:color w:val="000000"/>
                <w:sz w:val="22"/>
                <w:szCs w:val="22"/>
                <w:lang w:val="sr-Latn-BA"/>
              </w:rPr>
            </w:pPr>
          </w:p>
        </w:tc>
      </w:tr>
      <w:tr w:rsidR="00BB3EA1" w:rsidRPr="00A560DD" w14:paraId="01131276" w14:textId="77777777" w:rsidTr="003D016C">
        <w:trPr>
          <w:trHeight w:val="285"/>
          <w:jc w:val="center"/>
        </w:trPr>
        <w:tc>
          <w:tcPr>
            <w:tcW w:w="3544" w:type="dxa"/>
            <w:tcBorders>
              <w:top w:val="nil"/>
              <w:left w:val="nil"/>
              <w:bottom w:val="nil"/>
              <w:right w:val="nil"/>
            </w:tcBorders>
            <w:shd w:val="clear" w:color="auto" w:fill="auto"/>
            <w:noWrap/>
            <w:vAlign w:val="bottom"/>
          </w:tcPr>
          <w:p w14:paraId="4E4E9E22" w14:textId="77777777" w:rsidR="00BB3EA1" w:rsidRPr="00A560DD" w:rsidRDefault="00BB3EA1" w:rsidP="003D016C">
            <w:pPr>
              <w:rPr>
                <w:rFonts w:ascii="Tahoma" w:hAnsi="Tahoma" w:cs="Tahoma"/>
                <w:color w:val="000000"/>
                <w:sz w:val="23"/>
                <w:szCs w:val="23"/>
                <w:lang w:val="sr-Latn-BA"/>
              </w:rPr>
            </w:pPr>
            <w:r w:rsidRPr="00A560DD">
              <w:rPr>
                <w:rFonts w:ascii="Tahoma" w:hAnsi="Tahoma" w:cs="Tahoma"/>
                <w:color w:val="000000"/>
                <w:sz w:val="23"/>
                <w:szCs w:val="23"/>
              </w:rPr>
              <w:t xml:space="preserve">Telekom Srpske </w:t>
            </w:r>
            <w:proofErr w:type="spellStart"/>
            <w:r w:rsidRPr="00A560DD">
              <w:rPr>
                <w:rFonts w:ascii="Tahoma" w:hAnsi="Tahoma" w:cs="Tahoma"/>
                <w:color w:val="000000"/>
                <w:sz w:val="23"/>
                <w:szCs w:val="23"/>
              </w:rPr>
              <w:t>a.d.</w:t>
            </w:r>
            <w:proofErr w:type="spellEnd"/>
            <w:r w:rsidRPr="00A560DD">
              <w:rPr>
                <w:rFonts w:ascii="Tahoma" w:hAnsi="Tahoma" w:cs="Tahoma"/>
                <w:color w:val="000000"/>
                <w:sz w:val="23"/>
                <w:szCs w:val="23"/>
              </w:rPr>
              <w:t xml:space="preserve"> Banja Luka</w:t>
            </w:r>
          </w:p>
        </w:tc>
        <w:tc>
          <w:tcPr>
            <w:tcW w:w="1276" w:type="dxa"/>
            <w:tcBorders>
              <w:top w:val="nil"/>
              <w:left w:val="nil"/>
              <w:bottom w:val="nil"/>
              <w:right w:val="nil"/>
            </w:tcBorders>
            <w:shd w:val="clear" w:color="auto" w:fill="auto"/>
            <w:noWrap/>
            <w:vAlign w:val="bottom"/>
          </w:tcPr>
          <w:p w14:paraId="39156049" w14:textId="77777777" w:rsidR="00BB3EA1" w:rsidRPr="00A560DD" w:rsidRDefault="00BB3EA1" w:rsidP="003D016C">
            <w:pPr>
              <w:jc w:val="center"/>
              <w:rPr>
                <w:rFonts w:ascii="Tahoma" w:hAnsi="Tahoma" w:cs="Tahoma"/>
                <w:color w:val="000000"/>
                <w:sz w:val="23"/>
                <w:szCs w:val="23"/>
                <w:lang w:val="sr-Latn-BA"/>
              </w:rPr>
            </w:pPr>
            <w:r w:rsidRPr="00A560DD">
              <w:rPr>
                <w:rFonts w:ascii="Tahoma" w:hAnsi="Tahoma" w:cs="Tahoma"/>
                <w:color w:val="000000"/>
                <w:sz w:val="23"/>
                <w:szCs w:val="23"/>
              </w:rPr>
              <w:t>TLKM-R-A</w:t>
            </w:r>
          </w:p>
        </w:tc>
        <w:tc>
          <w:tcPr>
            <w:tcW w:w="1559" w:type="dxa"/>
            <w:tcBorders>
              <w:top w:val="nil"/>
              <w:left w:val="nil"/>
              <w:bottom w:val="nil"/>
              <w:right w:val="nil"/>
            </w:tcBorders>
            <w:shd w:val="clear" w:color="auto" w:fill="auto"/>
            <w:noWrap/>
          </w:tcPr>
          <w:p w14:paraId="041B9382"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rPr>
              <w:t>1.696.621</w:t>
            </w:r>
          </w:p>
        </w:tc>
        <w:tc>
          <w:tcPr>
            <w:tcW w:w="1843" w:type="dxa"/>
            <w:tcBorders>
              <w:top w:val="nil"/>
              <w:left w:val="nil"/>
              <w:bottom w:val="nil"/>
              <w:right w:val="nil"/>
            </w:tcBorders>
            <w:shd w:val="clear" w:color="auto" w:fill="auto"/>
            <w:noWrap/>
            <w:vAlign w:val="bottom"/>
          </w:tcPr>
          <w:p w14:paraId="30F6A48A" w14:textId="77777777" w:rsidR="00BB3EA1" w:rsidRPr="00C8477A" w:rsidRDefault="00BB3EA1" w:rsidP="003D016C">
            <w:pPr>
              <w:jc w:val="right"/>
              <w:rPr>
                <w:rFonts w:ascii="Tahoma" w:hAnsi="Tahoma" w:cs="Tahoma"/>
                <w:color w:val="000000"/>
                <w:sz w:val="23"/>
                <w:szCs w:val="23"/>
              </w:rPr>
            </w:pPr>
            <w:r w:rsidRPr="00C8477A">
              <w:rPr>
                <w:rFonts w:ascii="Tahoma" w:hAnsi="Tahoma" w:cs="Tahoma"/>
                <w:sz w:val="23"/>
                <w:szCs w:val="23"/>
              </w:rPr>
              <w:t>26,19%</w:t>
            </w:r>
          </w:p>
        </w:tc>
      </w:tr>
      <w:tr w:rsidR="00BB3EA1" w:rsidRPr="00A560DD" w14:paraId="1E2FCEAE" w14:textId="77777777" w:rsidTr="003D016C">
        <w:trPr>
          <w:trHeight w:val="285"/>
          <w:jc w:val="center"/>
        </w:trPr>
        <w:tc>
          <w:tcPr>
            <w:tcW w:w="3544" w:type="dxa"/>
            <w:tcBorders>
              <w:top w:val="nil"/>
              <w:left w:val="nil"/>
              <w:bottom w:val="nil"/>
              <w:right w:val="nil"/>
            </w:tcBorders>
            <w:shd w:val="clear" w:color="auto" w:fill="auto"/>
            <w:noWrap/>
            <w:vAlign w:val="bottom"/>
          </w:tcPr>
          <w:p w14:paraId="53B7E18D" w14:textId="77777777" w:rsidR="00BB3EA1" w:rsidRPr="00A560DD" w:rsidRDefault="00BB3EA1" w:rsidP="003D016C">
            <w:pPr>
              <w:rPr>
                <w:rFonts w:ascii="Tahoma" w:hAnsi="Tahoma" w:cs="Tahoma"/>
                <w:color w:val="000000"/>
                <w:sz w:val="23"/>
                <w:szCs w:val="23"/>
                <w:lang w:val="sr-Latn-BA"/>
              </w:rPr>
            </w:pPr>
            <w:proofErr w:type="spellStart"/>
            <w:r w:rsidRPr="00A560DD">
              <w:rPr>
                <w:rFonts w:ascii="Tahoma" w:hAnsi="Tahoma" w:cs="Tahoma"/>
                <w:color w:val="000000"/>
                <w:sz w:val="23"/>
                <w:szCs w:val="23"/>
              </w:rPr>
              <w:t>Hidroelektrane</w:t>
            </w:r>
            <w:proofErr w:type="spellEnd"/>
            <w:r w:rsidRPr="00A560DD">
              <w:rPr>
                <w:rFonts w:ascii="Tahoma" w:hAnsi="Tahoma" w:cs="Tahoma"/>
                <w:color w:val="000000"/>
                <w:sz w:val="23"/>
                <w:szCs w:val="23"/>
              </w:rPr>
              <w:t xml:space="preserve"> </w:t>
            </w:r>
            <w:proofErr w:type="spellStart"/>
            <w:r w:rsidRPr="00A560DD">
              <w:rPr>
                <w:rFonts w:ascii="Tahoma" w:hAnsi="Tahoma" w:cs="Tahoma"/>
                <w:color w:val="000000"/>
                <w:sz w:val="23"/>
                <w:szCs w:val="23"/>
              </w:rPr>
              <w:t>na</w:t>
            </w:r>
            <w:proofErr w:type="spellEnd"/>
            <w:r w:rsidRPr="00A560DD">
              <w:rPr>
                <w:rFonts w:ascii="Tahoma" w:hAnsi="Tahoma" w:cs="Tahoma"/>
                <w:color w:val="000000"/>
                <w:sz w:val="23"/>
                <w:szCs w:val="23"/>
              </w:rPr>
              <w:t xml:space="preserve"> Drini </w:t>
            </w:r>
            <w:proofErr w:type="spellStart"/>
            <w:r w:rsidRPr="00A560DD">
              <w:rPr>
                <w:rFonts w:ascii="Tahoma" w:hAnsi="Tahoma" w:cs="Tahoma"/>
                <w:color w:val="000000"/>
                <w:sz w:val="23"/>
                <w:szCs w:val="23"/>
              </w:rPr>
              <w:t>a.d.</w:t>
            </w:r>
            <w:proofErr w:type="spellEnd"/>
            <w:r w:rsidRPr="00A560DD">
              <w:rPr>
                <w:rFonts w:ascii="Tahoma" w:hAnsi="Tahoma" w:cs="Tahoma"/>
                <w:color w:val="000000"/>
                <w:sz w:val="23"/>
                <w:szCs w:val="23"/>
              </w:rPr>
              <w:t xml:space="preserve"> </w:t>
            </w:r>
            <w:proofErr w:type="spellStart"/>
            <w:r w:rsidRPr="00A560DD">
              <w:rPr>
                <w:rFonts w:ascii="Tahoma" w:hAnsi="Tahoma" w:cs="Tahoma"/>
                <w:color w:val="000000"/>
                <w:sz w:val="23"/>
                <w:szCs w:val="23"/>
              </w:rPr>
              <w:t>Višegrad</w:t>
            </w:r>
            <w:proofErr w:type="spellEnd"/>
          </w:p>
        </w:tc>
        <w:tc>
          <w:tcPr>
            <w:tcW w:w="1276" w:type="dxa"/>
            <w:tcBorders>
              <w:top w:val="nil"/>
              <w:left w:val="nil"/>
              <w:bottom w:val="nil"/>
              <w:right w:val="nil"/>
            </w:tcBorders>
            <w:shd w:val="clear" w:color="auto" w:fill="auto"/>
            <w:noWrap/>
            <w:vAlign w:val="bottom"/>
          </w:tcPr>
          <w:p w14:paraId="5054D044" w14:textId="77777777" w:rsidR="00BB3EA1" w:rsidRPr="00A560DD" w:rsidRDefault="00BB3EA1" w:rsidP="003D016C">
            <w:pPr>
              <w:jc w:val="center"/>
              <w:rPr>
                <w:rFonts w:ascii="Tahoma" w:hAnsi="Tahoma" w:cs="Tahoma"/>
                <w:color w:val="000000"/>
                <w:sz w:val="23"/>
                <w:szCs w:val="23"/>
                <w:lang w:val="sr-Latn-BA"/>
              </w:rPr>
            </w:pPr>
            <w:r w:rsidRPr="00A560DD">
              <w:rPr>
                <w:rFonts w:ascii="Tahoma" w:hAnsi="Tahoma" w:cs="Tahoma"/>
                <w:color w:val="000000"/>
                <w:sz w:val="23"/>
                <w:szCs w:val="23"/>
              </w:rPr>
              <w:t>HEDR-R-A</w:t>
            </w:r>
          </w:p>
        </w:tc>
        <w:tc>
          <w:tcPr>
            <w:tcW w:w="1559" w:type="dxa"/>
            <w:tcBorders>
              <w:top w:val="nil"/>
              <w:left w:val="nil"/>
              <w:bottom w:val="nil"/>
              <w:right w:val="nil"/>
            </w:tcBorders>
            <w:shd w:val="clear" w:color="auto" w:fill="auto"/>
            <w:noWrap/>
          </w:tcPr>
          <w:p w14:paraId="60C6912D"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rPr>
              <w:t>1.452.973</w:t>
            </w:r>
          </w:p>
        </w:tc>
        <w:tc>
          <w:tcPr>
            <w:tcW w:w="1843" w:type="dxa"/>
            <w:tcBorders>
              <w:top w:val="nil"/>
              <w:left w:val="nil"/>
              <w:bottom w:val="nil"/>
              <w:right w:val="nil"/>
            </w:tcBorders>
            <w:shd w:val="clear" w:color="auto" w:fill="auto"/>
            <w:noWrap/>
            <w:vAlign w:val="bottom"/>
          </w:tcPr>
          <w:p w14:paraId="3CBC4856" w14:textId="77777777" w:rsidR="00BB3EA1" w:rsidRPr="00C8477A" w:rsidRDefault="00BB3EA1" w:rsidP="003D016C">
            <w:pPr>
              <w:jc w:val="right"/>
              <w:rPr>
                <w:rFonts w:ascii="Tahoma" w:hAnsi="Tahoma" w:cs="Tahoma"/>
                <w:color w:val="000000"/>
                <w:sz w:val="23"/>
                <w:szCs w:val="23"/>
              </w:rPr>
            </w:pPr>
            <w:r w:rsidRPr="00C8477A">
              <w:rPr>
                <w:rFonts w:ascii="Tahoma" w:hAnsi="Tahoma" w:cs="Tahoma"/>
                <w:sz w:val="23"/>
                <w:szCs w:val="23"/>
              </w:rPr>
              <w:t>22,43%</w:t>
            </w:r>
          </w:p>
        </w:tc>
      </w:tr>
      <w:tr w:rsidR="00BB3EA1" w:rsidRPr="00A560DD" w14:paraId="75C7304A" w14:textId="77777777" w:rsidTr="003D016C">
        <w:trPr>
          <w:trHeight w:val="285"/>
          <w:jc w:val="center"/>
        </w:trPr>
        <w:tc>
          <w:tcPr>
            <w:tcW w:w="3544" w:type="dxa"/>
            <w:tcBorders>
              <w:top w:val="nil"/>
              <w:left w:val="nil"/>
              <w:bottom w:val="nil"/>
              <w:right w:val="nil"/>
            </w:tcBorders>
            <w:shd w:val="clear" w:color="auto" w:fill="auto"/>
            <w:noWrap/>
            <w:vAlign w:val="bottom"/>
          </w:tcPr>
          <w:p w14:paraId="2B18AEF9" w14:textId="77777777" w:rsidR="00BB3EA1" w:rsidRPr="00A560DD" w:rsidRDefault="00BB3EA1" w:rsidP="003D016C">
            <w:pPr>
              <w:rPr>
                <w:rFonts w:ascii="Tahoma" w:hAnsi="Tahoma" w:cs="Tahoma"/>
                <w:color w:val="000000"/>
                <w:sz w:val="23"/>
                <w:szCs w:val="23"/>
                <w:lang w:val="sr-Latn-BA"/>
              </w:rPr>
            </w:pPr>
            <w:r w:rsidRPr="00A560DD">
              <w:rPr>
                <w:rFonts w:ascii="Tahoma" w:hAnsi="Tahoma" w:cs="Tahoma"/>
                <w:color w:val="000000"/>
                <w:sz w:val="23"/>
                <w:szCs w:val="23"/>
                <w:lang w:val="sr-Latn-BA"/>
              </w:rPr>
              <w:t>Hidroelektrane na Trebišnjici a.d. Trebinje</w:t>
            </w:r>
          </w:p>
        </w:tc>
        <w:tc>
          <w:tcPr>
            <w:tcW w:w="1276" w:type="dxa"/>
            <w:tcBorders>
              <w:top w:val="nil"/>
              <w:left w:val="nil"/>
              <w:bottom w:val="nil"/>
              <w:right w:val="nil"/>
            </w:tcBorders>
            <w:shd w:val="clear" w:color="auto" w:fill="auto"/>
            <w:noWrap/>
            <w:vAlign w:val="bottom"/>
          </w:tcPr>
          <w:p w14:paraId="6CFD3E0D" w14:textId="77777777" w:rsidR="00BB3EA1" w:rsidRPr="00A560DD" w:rsidRDefault="00BB3EA1" w:rsidP="003D016C">
            <w:pPr>
              <w:jc w:val="center"/>
              <w:rPr>
                <w:rFonts w:ascii="Tahoma" w:hAnsi="Tahoma" w:cs="Tahoma"/>
                <w:color w:val="000000"/>
                <w:sz w:val="23"/>
                <w:szCs w:val="23"/>
                <w:lang w:val="sr-Latn-BA"/>
              </w:rPr>
            </w:pPr>
            <w:r w:rsidRPr="00A560DD">
              <w:rPr>
                <w:rFonts w:ascii="Tahoma" w:hAnsi="Tahoma" w:cs="Tahoma"/>
                <w:color w:val="000000"/>
                <w:sz w:val="23"/>
                <w:szCs w:val="23"/>
                <w:lang w:val="sr-Latn-BA"/>
              </w:rPr>
              <w:t>HETR-R-A</w:t>
            </w:r>
          </w:p>
        </w:tc>
        <w:tc>
          <w:tcPr>
            <w:tcW w:w="1559" w:type="dxa"/>
            <w:tcBorders>
              <w:top w:val="nil"/>
              <w:left w:val="nil"/>
              <w:bottom w:val="nil"/>
              <w:right w:val="nil"/>
            </w:tcBorders>
            <w:shd w:val="clear" w:color="auto" w:fill="auto"/>
            <w:noWrap/>
          </w:tcPr>
          <w:p w14:paraId="4A427062"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rPr>
              <w:t>1.199.660</w:t>
            </w:r>
          </w:p>
        </w:tc>
        <w:tc>
          <w:tcPr>
            <w:tcW w:w="1843" w:type="dxa"/>
            <w:tcBorders>
              <w:top w:val="nil"/>
              <w:left w:val="nil"/>
              <w:bottom w:val="nil"/>
              <w:right w:val="nil"/>
            </w:tcBorders>
            <w:shd w:val="clear" w:color="auto" w:fill="auto"/>
            <w:noWrap/>
            <w:vAlign w:val="bottom"/>
          </w:tcPr>
          <w:p w14:paraId="71DE3C96" w14:textId="77777777" w:rsidR="00BB3EA1" w:rsidRPr="00C8477A" w:rsidRDefault="00BB3EA1" w:rsidP="003D016C">
            <w:pPr>
              <w:jc w:val="right"/>
              <w:rPr>
                <w:rFonts w:ascii="Tahoma" w:hAnsi="Tahoma" w:cs="Tahoma"/>
                <w:color w:val="000000"/>
                <w:sz w:val="23"/>
                <w:szCs w:val="23"/>
              </w:rPr>
            </w:pPr>
            <w:r w:rsidRPr="00C8477A">
              <w:rPr>
                <w:rFonts w:ascii="Tahoma" w:hAnsi="Tahoma" w:cs="Tahoma"/>
                <w:sz w:val="23"/>
                <w:szCs w:val="23"/>
              </w:rPr>
              <w:t>18,52%</w:t>
            </w:r>
          </w:p>
        </w:tc>
      </w:tr>
      <w:tr w:rsidR="00BB3EA1" w:rsidRPr="00A560DD" w14:paraId="5FE1B4DC" w14:textId="77777777" w:rsidTr="003D016C">
        <w:trPr>
          <w:trHeight w:val="285"/>
          <w:jc w:val="center"/>
        </w:trPr>
        <w:tc>
          <w:tcPr>
            <w:tcW w:w="3544" w:type="dxa"/>
            <w:tcBorders>
              <w:top w:val="nil"/>
              <w:left w:val="nil"/>
              <w:bottom w:val="nil"/>
              <w:right w:val="nil"/>
            </w:tcBorders>
            <w:shd w:val="clear" w:color="auto" w:fill="auto"/>
            <w:noWrap/>
            <w:vAlign w:val="bottom"/>
          </w:tcPr>
          <w:p w14:paraId="75947300" w14:textId="77777777" w:rsidR="00BB3EA1" w:rsidRPr="00A560DD" w:rsidRDefault="00BB3EA1" w:rsidP="003D016C">
            <w:pPr>
              <w:rPr>
                <w:rFonts w:ascii="Tahoma" w:hAnsi="Tahoma" w:cs="Tahoma"/>
                <w:color w:val="000000"/>
                <w:sz w:val="23"/>
                <w:szCs w:val="23"/>
                <w:lang w:val="sr-Latn-BA"/>
              </w:rPr>
            </w:pPr>
            <w:r>
              <w:rPr>
                <w:rFonts w:ascii="Tahoma" w:hAnsi="Tahoma" w:cs="Tahoma"/>
                <w:color w:val="000000"/>
                <w:sz w:val="23"/>
                <w:szCs w:val="23"/>
                <w:lang w:val="sr-Latn-BA"/>
              </w:rPr>
              <w:t>Elektro Doboj a.d. Doboj</w:t>
            </w:r>
          </w:p>
        </w:tc>
        <w:tc>
          <w:tcPr>
            <w:tcW w:w="1276" w:type="dxa"/>
            <w:tcBorders>
              <w:top w:val="nil"/>
              <w:left w:val="nil"/>
              <w:bottom w:val="nil"/>
              <w:right w:val="nil"/>
            </w:tcBorders>
            <w:shd w:val="clear" w:color="auto" w:fill="auto"/>
            <w:noWrap/>
            <w:vAlign w:val="bottom"/>
          </w:tcPr>
          <w:p w14:paraId="5B0CCB66" w14:textId="77777777" w:rsidR="00BB3EA1" w:rsidRPr="00A560DD" w:rsidRDefault="00BB3EA1" w:rsidP="003D016C">
            <w:pPr>
              <w:jc w:val="center"/>
              <w:rPr>
                <w:rFonts w:ascii="Tahoma" w:hAnsi="Tahoma" w:cs="Tahoma"/>
                <w:color w:val="000000"/>
                <w:sz w:val="23"/>
                <w:szCs w:val="23"/>
                <w:lang w:val="sr-Latn-BA"/>
              </w:rPr>
            </w:pPr>
            <w:r>
              <w:rPr>
                <w:rFonts w:ascii="Tahoma" w:hAnsi="Tahoma" w:cs="Tahoma"/>
                <w:color w:val="000000"/>
                <w:sz w:val="23"/>
                <w:szCs w:val="23"/>
                <w:lang w:val="sr-Latn-BA"/>
              </w:rPr>
              <w:t>ELDO</w:t>
            </w:r>
            <w:r w:rsidRPr="00A560DD">
              <w:rPr>
                <w:rFonts w:ascii="Tahoma" w:hAnsi="Tahoma" w:cs="Tahoma"/>
                <w:color w:val="000000"/>
                <w:sz w:val="23"/>
                <w:szCs w:val="23"/>
                <w:lang w:val="sr-Latn-BA"/>
              </w:rPr>
              <w:t>-R-A</w:t>
            </w:r>
          </w:p>
        </w:tc>
        <w:tc>
          <w:tcPr>
            <w:tcW w:w="1559" w:type="dxa"/>
            <w:tcBorders>
              <w:top w:val="nil"/>
              <w:left w:val="nil"/>
              <w:bottom w:val="nil"/>
              <w:right w:val="nil"/>
            </w:tcBorders>
            <w:shd w:val="clear" w:color="auto" w:fill="auto"/>
            <w:noWrap/>
          </w:tcPr>
          <w:p w14:paraId="14E3E066"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rPr>
              <w:t>557.276</w:t>
            </w:r>
          </w:p>
        </w:tc>
        <w:tc>
          <w:tcPr>
            <w:tcW w:w="1843" w:type="dxa"/>
            <w:tcBorders>
              <w:top w:val="nil"/>
              <w:left w:val="nil"/>
              <w:bottom w:val="nil"/>
              <w:right w:val="nil"/>
            </w:tcBorders>
            <w:shd w:val="clear" w:color="auto" w:fill="auto"/>
            <w:noWrap/>
            <w:vAlign w:val="bottom"/>
          </w:tcPr>
          <w:p w14:paraId="05246274" w14:textId="77777777" w:rsidR="00BB3EA1" w:rsidRPr="00C8477A" w:rsidRDefault="00BB3EA1" w:rsidP="003D016C">
            <w:pPr>
              <w:jc w:val="right"/>
              <w:rPr>
                <w:rFonts w:ascii="Tahoma" w:hAnsi="Tahoma" w:cs="Tahoma"/>
                <w:color w:val="000000"/>
                <w:sz w:val="23"/>
                <w:szCs w:val="23"/>
              </w:rPr>
            </w:pPr>
            <w:r w:rsidRPr="00C8477A">
              <w:rPr>
                <w:rFonts w:ascii="Tahoma" w:hAnsi="Tahoma" w:cs="Tahoma"/>
                <w:sz w:val="23"/>
                <w:szCs w:val="23"/>
              </w:rPr>
              <w:t>8,60%</w:t>
            </w:r>
          </w:p>
        </w:tc>
      </w:tr>
      <w:tr w:rsidR="00BB3EA1" w:rsidRPr="00A560DD" w14:paraId="13E45320" w14:textId="77777777" w:rsidTr="003D016C">
        <w:trPr>
          <w:trHeight w:val="285"/>
          <w:jc w:val="center"/>
        </w:trPr>
        <w:tc>
          <w:tcPr>
            <w:tcW w:w="3544" w:type="dxa"/>
            <w:tcBorders>
              <w:top w:val="nil"/>
              <w:left w:val="nil"/>
              <w:right w:val="nil"/>
            </w:tcBorders>
            <w:shd w:val="clear" w:color="auto" w:fill="auto"/>
            <w:noWrap/>
            <w:vAlign w:val="bottom"/>
          </w:tcPr>
          <w:p w14:paraId="70E44904" w14:textId="77777777" w:rsidR="00BB3EA1" w:rsidRPr="00A560DD" w:rsidRDefault="00BB3EA1" w:rsidP="003D016C">
            <w:pPr>
              <w:rPr>
                <w:rFonts w:ascii="Tahoma" w:hAnsi="Tahoma" w:cs="Tahoma"/>
                <w:color w:val="000000"/>
                <w:sz w:val="23"/>
                <w:szCs w:val="23"/>
                <w:lang w:val="sr-Latn-BA"/>
              </w:rPr>
            </w:pPr>
            <w:r w:rsidRPr="00A560DD">
              <w:rPr>
                <w:rFonts w:ascii="Tahoma" w:hAnsi="Tahoma" w:cs="Tahoma"/>
                <w:color w:val="000000"/>
                <w:sz w:val="23"/>
                <w:szCs w:val="23"/>
                <w:lang w:val="sr-Latn-BA"/>
              </w:rPr>
              <w:t>Čajavec Mega a.d. Banja Luka</w:t>
            </w:r>
          </w:p>
        </w:tc>
        <w:tc>
          <w:tcPr>
            <w:tcW w:w="1276" w:type="dxa"/>
            <w:tcBorders>
              <w:top w:val="nil"/>
              <w:left w:val="nil"/>
              <w:right w:val="nil"/>
            </w:tcBorders>
            <w:shd w:val="clear" w:color="auto" w:fill="auto"/>
            <w:noWrap/>
            <w:vAlign w:val="bottom"/>
          </w:tcPr>
          <w:p w14:paraId="00D20A47" w14:textId="77777777" w:rsidR="00BB3EA1" w:rsidRPr="00A560DD" w:rsidRDefault="00BB3EA1" w:rsidP="003D016C">
            <w:pPr>
              <w:jc w:val="center"/>
              <w:rPr>
                <w:rFonts w:ascii="Tahoma" w:hAnsi="Tahoma" w:cs="Tahoma"/>
                <w:color w:val="000000"/>
                <w:sz w:val="23"/>
                <w:szCs w:val="23"/>
                <w:lang w:val="sr-Latn-BA"/>
              </w:rPr>
            </w:pPr>
            <w:r w:rsidRPr="00A560DD">
              <w:rPr>
                <w:rFonts w:ascii="Tahoma" w:hAnsi="Tahoma" w:cs="Tahoma"/>
                <w:color w:val="000000"/>
                <w:sz w:val="23"/>
                <w:szCs w:val="23"/>
                <w:lang w:val="sr-Latn-BA"/>
              </w:rPr>
              <w:t>CMEG-R-A</w:t>
            </w:r>
          </w:p>
        </w:tc>
        <w:tc>
          <w:tcPr>
            <w:tcW w:w="1559" w:type="dxa"/>
            <w:tcBorders>
              <w:top w:val="nil"/>
              <w:left w:val="nil"/>
              <w:right w:val="nil"/>
            </w:tcBorders>
            <w:shd w:val="clear" w:color="auto" w:fill="auto"/>
            <w:noWrap/>
          </w:tcPr>
          <w:p w14:paraId="14E107F5"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rPr>
              <w:t>343.936</w:t>
            </w:r>
          </w:p>
        </w:tc>
        <w:tc>
          <w:tcPr>
            <w:tcW w:w="1843" w:type="dxa"/>
            <w:tcBorders>
              <w:top w:val="nil"/>
              <w:left w:val="nil"/>
              <w:right w:val="nil"/>
            </w:tcBorders>
            <w:shd w:val="clear" w:color="auto" w:fill="auto"/>
            <w:noWrap/>
            <w:vAlign w:val="bottom"/>
          </w:tcPr>
          <w:p w14:paraId="17FB0465" w14:textId="77777777" w:rsidR="00BB3EA1" w:rsidRPr="00C8477A" w:rsidRDefault="00BB3EA1" w:rsidP="003D016C">
            <w:pPr>
              <w:jc w:val="right"/>
              <w:rPr>
                <w:rFonts w:ascii="Tahoma" w:hAnsi="Tahoma" w:cs="Tahoma"/>
                <w:color w:val="000000"/>
                <w:sz w:val="23"/>
                <w:szCs w:val="23"/>
              </w:rPr>
            </w:pPr>
            <w:r w:rsidRPr="00C8477A">
              <w:rPr>
                <w:rFonts w:ascii="Tahoma" w:hAnsi="Tahoma" w:cs="Tahoma"/>
                <w:sz w:val="23"/>
                <w:szCs w:val="23"/>
              </w:rPr>
              <w:t>5,3</w:t>
            </w:r>
            <w:r>
              <w:rPr>
                <w:rFonts w:ascii="Tahoma" w:hAnsi="Tahoma" w:cs="Tahoma"/>
                <w:sz w:val="23"/>
                <w:szCs w:val="23"/>
              </w:rPr>
              <w:t>2</w:t>
            </w:r>
            <w:r w:rsidRPr="00C8477A">
              <w:rPr>
                <w:rFonts w:ascii="Tahoma" w:hAnsi="Tahoma" w:cs="Tahoma"/>
                <w:sz w:val="23"/>
                <w:szCs w:val="23"/>
              </w:rPr>
              <w:t>%</w:t>
            </w:r>
          </w:p>
        </w:tc>
      </w:tr>
      <w:tr w:rsidR="00BB3EA1" w:rsidRPr="00A560DD" w14:paraId="4545A315" w14:textId="77777777" w:rsidTr="003D016C">
        <w:trPr>
          <w:trHeight w:val="285"/>
          <w:jc w:val="center"/>
        </w:trPr>
        <w:tc>
          <w:tcPr>
            <w:tcW w:w="3544" w:type="dxa"/>
            <w:tcBorders>
              <w:top w:val="nil"/>
              <w:left w:val="nil"/>
              <w:bottom w:val="single" w:sz="4" w:space="0" w:color="auto"/>
              <w:right w:val="nil"/>
            </w:tcBorders>
            <w:shd w:val="clear" w:color="auto" w:fill="auto"/>
            <w:noWrap/>
            <w:vAlign w:val="bottom"/>
          </w:tcPr>
          <w:p w14:paraId="3955A5D7" w14:textId="77777777" w:rsidR="00BB3EA1" w:rsidRPr="00A560DD" w:rsidRDefault="00BB3EA1" w:rsidP="003D016C">
            <w:pPr>
              <w:rPr>
                <w:rFonts w:ascii="Tahoma" w:hAnsi="Tahoma" w:cs="Tahoma"/>
                <w:color w:val="000000"/>
                <w:sz w:val="23"/>
                <w:szCs w:val="23"/>
                <w:lang w:val="sr-Latn-BA"/>
              </w:rPr>
            </w:pPr>
            <w:r w:rsidRPr="00A560DD">
              <w:rPr>
                <w:rFonts w:ascii="Tahoma" w:hAnsi="Tahoma" w:cs="Tahoma"/>
                <w:color w:val="000000"/>
                <w:sz w:val="23"/>
                <w:szCs w:val="23"/>
                <w:lang w:val="sr-Latn-BA"/>
              </w:rPr>
              <w:t>Ostali emitenti</w:t>
            </w:r>
          </w:p>
        </w:tc>
        <w:tc>
          <w:tcPr>
            <w:tcW w:w="1276" w:type="dxa"/>
            <w:tcBorders>
              <w:top w:val="nil"/>
              <w:left w:val="nil"/>
              <w:bottom w:val="single" w:sz="4" w:space="0" w:color="auto"/>
              <w:right w:val="nil"/>
            </w:tcBorders>
            <w:shd w:val="clear" w:color="auto" w:fill="auto"/>
            <w:noWrap/>
            <w:vAlign w:val="bottom"/>
          </w:tcPr>
          <w:p w14:paraId="25C7F592" w14:textId="77777777" w:rsidR="00BB3EA1" w:rsidRPr="00A560DD" w:rsidRDefault="00BB3EA1" w:rsidP="003D016C">
            <w:pPr>
              <w:jc w:val="center"/>
              <w:rPr>
                <w:rFonts w:ascii="Tahoma" w:hAnsi="Tahoma" w:cs="Tahoma"/>
                <w:color w:val="000000"/>
                <w:sz w:val="23"/>
                <w:szCs w:val="23"/>
                <w:lang w:val="sr-Latn-BA"/>
              </w:rPr>
            </w:pPr>
          </w:p>
        </w:tc>
        <w:tc>
          <w:tcPr>
            <w:tcW w:w="1559" w:type="dxa"/>
            <w:tcBorders>
              <w:top w:val="nil"/>
              <w:left w:val="nil"/>
              <w:bottom w:val="single" w:sz="4" w:space="0" w:color="auto"/>
              <w:right w:val="nil"/>
            </w:tcBorders>
            <w:shd w:val="clear" w:color="auto" w:fill="auto"/>
            <w:noWrap/>
            <w:vAlign w:val="bottom"/>
          </w:tcPr>
          <w:p w14:paraId="0324B6B6"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lang w:val="sr-Latn-BA"/>
              </w:rPr>
              <w:t>699.767</w:t>
            </w:r>
          </w:p>
        </w:tc>
        <w:tc>
          <w:tcPr>
            <w:tcW w:w="1843" w:type="dxa"/>
            <w:tcBorders>
              <w:top w:val="nil"/>
              <w:left w:val="nil"/>
              <w:bottom w:val="single" w:sz="4" w:space="0" w:color="auto"/>
              <w:right w:val="nil"/>
            </w:tcBorders>
            <w:shd w:val="clear" w:color="auto" w:fill="auto"/>
            <w:noWrap/>
            <w:vAlign w:val="bottom"/>
          </w:tcPr>
          <w:p w14:paraId="32822156" w14:textId="77777777" w:rsidR="00BB3EA1" w:rsidRPr="00A560DD" w:rsidRDefault="00BB3EA1" w:rsidP="003D016C">
            <w:pPr>
              <w:jc w:val="right"/>
              <w:rPr>
                <w:rFonts w:ascii="Tahoma" w:hAnsi="Tahoma" w:cs="Tahoma"/>
                <w:color w:val="000000"/>
                <w:sz w:val="23"/>
                <w:szCs w:val="23"/>
                <w:lang w:val="sr-Latn-BA"/>
              </w:rPr>
            </w:pPr>
            <w:r>
              <w:rPr>
                <w:rFonts w:ascii="Tahoma" w:hAnsi="Tahoma" w:cs="Tahoma"/>
                <w:color w:val="000000"/>
                <w:sz w:val="23"/>
                <w:szCs w:val="23"/>
                <w:lang w:val="sr-Latn-BA"/>
              </w:rPr>
              <w:t>10,80</w:t>
            </w:r>
            <w:r w:rsidRPr="00A560DD">
              <w:rPr>
                <w:rFonts w:ascii="Tahoma" w:hAnsi="Tahoma" w:cs="Tahoma"/>
                <w:color w:val="000000"/>
                <w:sz w:val="23"/>
                <w:szCs w:val="23"/>
                <w:lang w:val="sr-Latn-BA"/>
              </w:rPr>
              <w:t>%</w:t>
            </w:r>
          </w:p>
        </w:tc>
      </w:tr>
      <w:tr w:rsidR="00BB3EA1" w:rsidRPr="00A560DD" w14:paraId="2316B074" w14:textId="77777777" w:rsidTr="003D016C">
        <w:trPr>
          <w:trHeight w:val="285"/>
          <w:jc w:val="center"/>
        </w:trPr>
        <w:tc>
          <w:tcPr>
            <w:tcW w:w="3544" w:type="dxa"/>
            <w:tcBorders>
              <w:top w:val="single" w:sz="4" w:space="0" w:color="auto"/>
              <w:left w:val="nil"/>
              <w:bottom w:val="nil"/>
              <w:right w:val="nil"/>
            </w:tcBorders>
            <w:shd w:val="clear" w:color="auto" w:fill="auto"/>
            <w:noWrap/>
            <w:vAlign w:val="bottom"/>
          </w:tcPr>
          <w:p w14:paraId="1B8E2802" w14:textId="77777777" w:rsidR="00BB3EA1" w:rsidRPr="00A560DD" w:rsidRDefault="00BB3EA1" w:rsidP="003D016C">
            <w:pPr>
              <w:rPr>
                <w:rFonts w:ascii="Tahoma" w:hAnsi="Tahoma" w:cs="Tahoma"/>
                <w:b/>
                <w:bCs/>
                <w:color w:val="000000"/>
                <w:sz w:val="23"/>
                <w:szCs w:val="23"/>
              </w:rPr>
            </w:pPr>
            <w:proofErr w:type="spellStart"/>
            <w:r w:rsidRPr="00A560DD">
              <w:rPr>
                <w:rFonts w:ascii="Tahoma" w:hAnsi="Tahoma" w:cs="Tahoma"/>
                <w:b/>
                <w:bCs/>
                <w:color w:val="000000"/>
                <w:sz w:val="23"/>
                <w:szCs w:val="23"/>
              </w:rPr>
              <w:t>Ukupno</w:t>
            </w:r>
            <w:proofErr w:type="spellEnd"/>
            <w:r w:rsidRPr="00A560DD">
              <w:rPr>
                <w:rFonts w:ascii="Tahoma" w:hAnsi="Tahoma" w:cs="Tahoma"/>
                <w:b/>
                <w:bCs/>
                <w:color w:val="000000"/>
                <w:sz w:val="23"/>
                <w:szCs w:val="23"/>
              </w:rPr>
              <w:t xml:space="preserve"> </w:t>
            </w:r>
            <w:proofErr w:type="spellStart"/>
            <w:r w:rsidRPr="00A560DD">
              <w:rPr>
                <w:rFonts w:ascii="Tahoma" w:hAnsi="Tahoma" w:cs="Tahoma"/>
                <w:b/>
                <w:bCs/>
                <w:color w:val="000000"/>
                <w:sz w:val="23"/>
                <w:szCs w:val="23"/>
              </w:rPr>
              <w:t>akcije</w:t>
            </w:r>
            <w:proofErr w:type="spellEnd"/>
          </w:p>
        </w:tc>
        <w:tc>
          <w:tcPr>
            <w:tcW w:w="1276" w:type="dxa"/>
            <w:tcBorders>
              <w:top w:val="single" w:sz="4" w:space="0" w:color="auto"/>
              <w:left w:val="nil"/>
              <w:bottom w:val="nil"/>
              <w:right w:val="nil"/>
            </w:tcBorders>
            <w:shd w:val="clear" w:color="auto" w:fill="auto"/>
            <w:noWrap/>
            <w:vAlign w:val="bottom"/>
          </w:tcPr>
          <w:p w14:paraId="37A1A43A" w14:textId="77777777" w:rsidR="00BB3EA1" w:rsidRPr="00A560DD" w:rsidRDefault="00BB3EA1" w:rsidP="003D016C">
            <w:pPr>
              <w:jc w:val="center"/>
              <w:rPr>
                <w:rFonts w:ascii="Tahoma" w:hAnsi="Tahoma" w:cs="Tahoma"/>
                <w:b/>
                <w:bCs/>
                <w:color w:val="000000"/>
                <w:sz w:val="23"/>
                <w:szCs w:val="23"/>
                <w:lang w:val="sr-Latn-BA"/>
              </w:rPr>
            </w:pPr>
          </w:p>
        </w:tc>
        <w:tc>
          <w:tcPr>
            <w:tcW w:w="1559" w:type="dxa"/>
            <w:tcBorders>
              <w:top w:val="single" w:sz="4" w:space="0" w:color="auto"/>
              <w:left w:val="nil"/>
              <w:bottom w:val="nil"/>
              <w:right w:val="nil"/>
            </w:tcBorders>
            <w:shd w:val="clear" w:color="auto" w:fill="auto"/>
            <w:noWrap/>
            <w:vAlign w:val="bottom"/>
          </w:tcPr>
          <w:p w14:paraId="4F261432" w14:textId="77777777" w:rsidR="00BB3EA1" w:rsidRPr="00A560DD" w:rsidRDefault="00BB3EA1" w:rsidP="003D016C">
            <w:pPr>
              <w:jc w:val="right"/>
              <w:rPr>
                <w:rFonts w:ascii="Tahoma" w:hAnsi="Tahoma" w:cs="Tahoma"/>
                <w:b/>
                <w:bCs/>
                <w:color w:val="000000"/>
                <w:sz w:val="23"/>
                <w:szCs w:val="23"/>
              </w:rPr>
            </w:pPr>
            <w:r>
              <w:rPr>
                <w:rFonts w:ascii="Tahoma" w:hAnsi="Tahoma" w:cs="Tahoma"/>
                <w:b/>
                <w:bCs/>
                <w:color w:val="000000"/>
                <w:sz w:val="23"/>
                <w:szCs w:val="23"/>
              </w:rPr>
              <w:t>5.950.233</w:t>
            </w:r>
          </w:p>
        </w:tc>
        <w:tc>
          <w:tcPr>
            <w:tcW w:w="1843" w:type="dxa"/>
            <w:tcBorders>
              <w:top w:val="single" w:sz="4" w:space="0" w:color="auto"/>
              <w:left w:val="nil"/>
              <w:bottom w:val="nil"/>
              <w:right w:val="nil"/>
            </w:tcBorders>
            <w:shd w:val="clear" w:color="auto" w:fill="auto"/>
            <w:noWrap/>
            <w:vAlign w:val="bottom"/>
          </w:tcPr>
          <w:p w14:paraId="02E194D0" w14:textId="77777777" w:rsidR="00BB3EA1" w:rsidRPr="00A560DD" w:rsidRDefault="00BB3EA1" w:rsidP="003D016C">
            <w:pPr>
              <w:jc w:val="right"/>
              <w:rPr>
                <w:rFonts w:ascii="Tahoma" w:hAnsi="Tahoma" w:cs="Tahoma"/>
                <w:b/>
                <w:bCs/>
                <w:color w:val="000000"/>
                <w:sz w:val="23"/>
                <w:szCs w:val="23"/>
              </w:rPr>
            </w:pPr>
            <w:r>
              <w:rPr>
                <w:rFonts w:ascii="Tahoma" w:hAnsi="Tahoma" w:cs="Tahoma"/>
                <w:b/>
                <w:bCs/>
                <w:color w:val="000000"/>
                <w:sz w:val="23"/>
                <w:szCs w:val="23"/>
              </w:rPr>
              <w:t>91,84</w:t>
            </w:r>
            <w:r w:rsidRPr="00A560DD">
              <w:rPr>
                <w:rFonts w:ascii="Tahoma" w:hAnsi="Tahoma" w:cs="Tahoma"/>
                <w:b/>
                <w:bCs/>
                <w:color w:val="000000"/>
                <w:sz w:val="23"/>
                <w:szCs w:val="23"/>
              </w:rPr>
              <w:t>%</w:t>
            </w:r>
          </w:p>
        </w:tc>
      </w:tr>
      <w:tr w:rsidR="00BB3EA1" w:rsidRPr="0082152D" w14:paraId="67DD33C3" w14:textId="77777777" w:rsidTr="003D016C">
        <w:trPr>
          <w:trHeight w:val="406"/>
          <w:jc w:val="center"/>
        </w:trPr>
        <w:tc>
          <w:tcPr>
            <w:tcW w:w="3544" w:type="dxa"/>
            <w:tcBorders>
              <w:top w:val="single" w:sz="4" w:space="0" w:color="auto"/>
              <w:left w:val="nil"/>
              <w:bottom w:val="single" w:sz="4" w:space="0" w:color="auto"/>
              <w:right w:val="nil"/>
            </w:tcBorders>
            <w:shd w:val="clear" w:color="auto" w:fill="auto"/>
            <w:noWrap/>
            <w:vAlign w:val="center"/>
            <w:hideMark/>
          </w:tcPr>
          <w:p w14:paraId="387C1129" w14:textId="77777777" w:rsidR="00BB3EA1" w:rsidRPr="00A560DD" w:rsidRDefault="00BB3EA1" w:rsidP="003D016C">
            <w:pPr>
              <w:rPr>
                <w:rFonts w:ascii="Tahoma" w:hAnsi="Tahoma" w:cs="Tahoma"/>
                <w:b/>
                <w:bCs/>
                <w:color w:val="000000"/>
                <w:sz w:val="22"/>
                <w:szCs w:val="22"/>
                <w:lang w:val="sr-Latn-BA"/>
              </w:rPr>
            </w:pPr>
            <w:r w:rsidRPr="00A560DD">
              <w:rPr>
                <w:rFonts w:ascii="Tahoma" w:hAnsi="Tahoma" w:cs="Tahoma"/>
                <w:b/>
                <w:bCs/>
                <w:color w:val="000000"/>
                <w:sz w:val="22"/>
                <w:szCs w:val="22"/>
                <w:lang w:val="sr-Latn-BA"/>
              </w:rPr>
              <w:t>UKUPNO</w:t>
            </w:r>
          </w:p>
        </w:tc>
        <w:tc>
          <w:tcPr>
            <w:tcW w:w="1276" w:type="dxa"/>
            <w:tcBorders>
              <w:top w:val="single" w:sz="4" w:space="0" w:color="auto"/>
              <w:left w:val="nil"/>
              <w:bottom w:val="single" w:sz="4" w:space="0" w:color="auto"/>
              <w:right w:val="nil"/>
            </w:tcBorders>
            <w:shd w:val="clear" w:color="auto" w:fill="auto"/>
            <w:noWrap/>
            <w:vAlign w:val="center"/>
            <w:hideMark/>
          </w:tcPr>
          <w:p w14:paraId="0AAB1329" w14:textId="77777777" w:rsidR="00BB3EA1" w:rsidRPr="00A560DD" w:rsidRDefault="00BB3EA1" w:rsidP="003D016C">
            <w:pPr>
              <w:rPr>
                <w:rFonts w:ascii="Tahoma" w:hAnsi="Tahoma" w:cs="Tahoma"/>
                <w:b/>
                <w:bCs/>
                <w:color w:val="000000"/>
                <w:sz w:val="22"/>
                <w:szCs w:val="22"/>
                <w:lang w:val="sr-Latn-BA"/>
              </w:rPr>
            </w:pPr>
            <w:r w:rsidRPr="00A560DD">
              <w:rPr>
                <w:rFonts w:ascii="Tahoma" w:hAnsi="Tahoma" w:cs="Tahoma"/>
                <w:b/>
                <w:bCs/>
                <w:color w:val="000000"/>
                <w:sz w:val="22"/>
                <w:szCs w:val="22"/>
                <w:lang w:val="sr-Latn-BA"/>
              </w:rPr>
              <w:t> </w:t>
            </w:r>
          </w:p>
        </w:tc>
        <w:tc>
          <w:tcPr>
            <w:tcW w:w="1559" w:type="dxa"/>
            <w:tcBorders>
              <w:top w:val="single" w:sz="4" w:space="0" w:color="auto"/>
              <w:left w:val="nil"/>
              <w:bottom w:val="single" w:sz="4" w:space="0" w:color="auto"/>
              <w:right w:val="nil"/>
            </w:tcBorders>
            <w:shd w:val="clear" w:color="auto" w:fill="auto"/>
            <w:noWrap/>
            <w:vAlign w:val="bottom"/>
          </w:tcPr>
          <w:p w14:paraId="600AC763" w14:textId="77777777" w:rsidR="00BB3EA1" w:rsidRPr="00A560DD" w:rsidRDefault="00BB3EA1" w:rsidP="003D016C">
            <w:pPr>
              <w:jc w:val="right"/>
              <w:rPr>
                <w:rFonts w:ascii="Tahoma" w:hAnsi="Tahoma" w:cs="Tahoma"/>
                <w:b/>
                <w:bCs/>
                <w:color w:val="000000"/>
                <w:sz w:val="22"/>
                <w:szCs w:val="22"/>
                <w:lang w:val="sr-Latn-BA"/>
              </w:rPr>
            </w:pPr>
            <w:r>
              <w:rPr>
                <w:rFonts w:ascii="Tahoma" w:hAnsi="Tahoma" w:cs="Tahoma"/>
                <w:b/>
                <w:bCs/>
                <w:color w:val="000000"/>
                <w:sz w:val="23"/>
                <w:szCs w:val="23"/>
              </w:rPr>
              <w:t>5.950.233</w:t>
            </w:r>
          </w:p>
        </w:tc>
        <w:tc>
          <w:tcPr>
            <w:tcW w:w="1843" w:type="dxa"/>
            <w:tcBorders>
              <w:top w:val="single" w:sz="4" w:space="0" w:color="auto"/>
              <w:left w:val="nil"/>
              <w:bottom w:val="single" w:sz="4" w:space="0" w:color="auto"/>
              <w:right w:val="nil"/>
            </w:tcBorders>
            <w:shd w:val="clear" w:color="auto" w:fill="auto"/>
            <w:noWrap/>
            <w:vAlign w:val="bottom"/>
          </w:tcPr>
          <w:p w14:paraId="18900359" w14:textId="77777777" w:rsidR="00BB3EA1" w:rsidRPr="00D40147" w:rsidRDefault="00BB3EA1" w:rsidP="003D016C">
            <w:pPr>
              <w:jc w:val="right"/>
              <w:rPr>
                <w:rFonts w:ascii="Tahoma" w:hAnsi="Tahoma" w:cs="Tahoma"/>
                <w:b/>
                <w:bCs/>
                <w:color w:val="000000"/>
                <w:sz w:val="22"/>
                <w:szCs w:val="22"/>
                <w:lang w:val="en-GB"/>
              </w:rPr>
            </w:pPr>
            <w:r>
              <w:rPr>
                <w:rFonts w:ascii="Tahoma" w:hAnsi="Tahoma" w:cs="Tahoma"/>
                <w:b/>
                <w:bCs/>
                <w:color w:val="000000"/>
                <w:sz w:val="23"/>
                <w:szCs w:val="23"/>
              </w:rPr>
              <w:t>91,84</w:t>
            </w:r>
            <w:r w:rsidRPr="00A560DD">
              <w:rPr>
                <w:rFonts w:ascii="Tahoma" w:hAnsi="Tahoma" w:cs="Tahoma"/>
                <w:b/>
                <w:bCs/>
                <w:color w:val="000000"/>
                <w:sz w:val="23"/>
                <w:szCs w:val="23"/>
              </w:rPr>
              <w:t>%</w:t>
            </w:r>
          </w:p>
        </w:tc>
      </w:tr>
    </w:tbl>
    <w:p w14:paraId="2C17B627" w14:textId="77777777" w:rsidR="00BB3EA1" w:rsidRDefault="00BB3EA1" w:rsidP="00BB3EA1">
      <w:pPr>
        <w:autoSpaceDE w:val="0"/>
        <w:autoSpaceDN w:val="0"/>
        <w:adjustRightInd w:val="0"/>
        <w:spacing w:after="120"/>
        <w:jc w:val="both"/>
        <w:rPr>
          <w:rFonts w:ascii="Tahoma" w:hAnsi="Tahoma" w:cs="Tahoma"/>
          <w:sz w:val="23"/>
          <w:szCs w:val="23"/>
          <w:lang w:val="sr-Latn-BA"/>
        </w:rPr>
      </w:pPr>
    </w:p>
    <w:p w14:paraId="24B3C8BE" w14:textId="77777777" w:rsidR="00BB3EA1" w:rsidRPr="0082152D" w:rsidRDefault="00BB3EA1" w:rsidP="00BB3EA1">
      <w:pPr>
        <w:autoSpaceDE w:val="0"/>
        <w:autoSpaceDN w:val="0"/>
        <w:adjustRightInd w:val="0"/>
        <w:spacing w:after="120"/>
        <w:jc w:val="both"/>
        <w:rPr>
          <w:rFonts w:ascii="Tahoma" w:hAnsi="Tahoma" w:cs="Tahoma"/>
          <w:sz w:val="23"/>
          <w:szCs w:val="23"/>
          <w:lang w:val="sr-Latn-BA"/>
        </w:rPr>
      </w:pPr>
    </w:p>
    <w:p w14:paraId="2028DAF2" w14:textId="77777777" w:rsidR="00BB3EA1" w:rsidRPr="0082152D"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82152D">
        <w:rPr>
          <w:rFonts w:ascii="Tahoma" w:hAnsi="Tahoma" w:cs="Tahoma"/>
          <w:b/>
          <w:sz w:val="23"/>
          <w:szCs w:val="23"/>
          <w:lang w:val="sr-Latn-BA"/>
        </w:rPr>
        <w:t>POTRAŽIVANjA FONDA</w:t>
      </w:r>
    </w:p>
    <w:p w14:paraId="5A64390C" w14:textId="77777777" w:rsidR="00BB3EA1" w:rsidRPr="0082152D" w:rsidRDefault="00BB3EA1" w:rsidP="00BB3EA1">
      <w:pPr>
        <w:tabs>
          <w:tab w:val="left" w:pos="8789"/>
        </w:tabs>
        <w:spacing w:after="120"/>
        <w:ind w:right="851"/>
        <w:jc w:val="right"/>
        <w:rPr>
          <w:rFonts w:ascii="Tahoma" w:hAnsi="Tahoma" w:cs="Tahoma"/>
          <w:i/>
          <w:sz w:val="23"/>
          <w:szCs w:val="23"/>
          <w:lang w:val="sr-Latn-BA"/>
        </w:rPr>
      </w:pPr>
      <w:r w:rsidRPr="0082152D">
        <w:rPr>
          <w:rFonts w:ascii="Tahoma" w:hAnsi="Tahoma" w:cs="Tahoma"/>
          <w:i/>
          <w:sz w:val="23"/>
          <w:szCs w:val="23"/>
          <w:lang w:val="sr-Latn-BA"/>
        </w:rPr>
        <w:t>(u KM)</w:t>
      </w:r>
    </w:p>
    <w:tbl>
      <w:tblPr>
        <w:tblW w:w="9073" w:type="dxa"/>
        <w:jc w:val="center"/>
        <w:tblLook w:val="04A0" w:firstRow="1" w:lastRow="0" w:firstColumn="1" w:lastColumn="0" w:noHBand="0" w:noVBand="1"/>
      </w:tblPr>
      <w:tblGrid>
        <w:gridCol w:w="5529"/>
        <w:gridCol w:w="1664"/>
        <w:gridCol w:w="1880"/>
      </w:tblGrid>
      <w:tr w:rsidR="00BB3EA1" w:rsidRPr="00327EA7" w14:paraId="60912975" w14:textId="77777777" w:rsidTr="003D016C">
        <w:trPr>
          <w:trHeight w:val="478"/>
          <w:jc w:val="center"/>
        </w:trPr>
        <w:tc>
          <w:tcPr>
            <w:tcW w:w="5529" w:type="dxa"/>
            <w:tcBorders>
              <w:top w:val="single" w:sz="4" w:space="0" w:color="auto"/>
              <w:left w:val="nil"/>
              <w:bottom w:val="single" w:sz="4" w:space="0" w:color="auto"/>
              <w:right w:val="nil"/>
            </w:tcBorders>
            <w:shd w:val="clear" w:color="auto" w:fill="auto"/>
            <w:vAlign w:val="center"/>
            <w:hideMark/>
          </w:tcPr>
          <w:p w14:paraId="51ED77F8" w14:textId="77777777" w:rsidR="00BB3EA1" w:rsidRPr="00327EA7" w:rsidRDefault="00BB3EA1" w:rsidP="003D016C">
            <w:pPr>
              <w:jc w:val="center"/>
              <w:rPr>
                <w:rFonts w:ascii="Tahoma" w:hAnsi="Tahoma" w:cs="Tahoma"/>
                <w:i/>
                <w:iCs/>
                <w:sz w:val="23"/>
                <w:szCs w:val="23"/>
                <w:lang w:val="sr-Latn-BA" w:eastAsia="sr-Latn-BA"/>
              </w:rPr>
            </w:pPr>
            <w:proofErr w:type="spellStart"/>
            <w:r w:rsidRPr="00327EA7">
              <w:rPr>
                <w:rFonts w:ascii="Tahoma" w:hAnsi="Tahoma" w:cs="Tahoma"/>
                <w:i/>
                <w:iCs/>
                <w:sz w:val="23"/>
                <w:szCs w:val="23"/>
              </w:rPr>
              <w:t>Opis</w:t>
            </w:r>
            <w:proofErr w:type="spellEnd"/>
          </w:p>
        </w:tc>
        <w:tc>
          <w:tcPr>
            <w:tcW w:w="1664" w:type="dxa"/>
            <w:tcBorders>
              <w:top w:val="single" w:sz="4" w:space="0" w:color="auto"/>
              <w:left w:val="nil"/>
              <w:bottom w:val="single" w:sz="4" w:space="0" w:color="auto"/>
              <w:right w:val="nil"/>
            </w:tcBorders>
            <w:vAlign w:val="center"/>
          </w:tcPr>
          <w:p w14:paraId="1E20538A" w14:textId="77777777" w:rsidR="00BB3EA1" w:rsidRPr="00327EA7" w:rsidRDefault="00BB3EA1" w:rsidP="003D016C">
            <w:pPr>
              <w:jc w:val="center"/>
              <w:rPr>
                <w:rFonts w:ascii="Tahoma" w:hAnsi="Tahoma" w:cs="Tahoma"/>
                <w:i/>
                <w:iCs/>
                <w:sz w:val="23"/>
                <w:szCs w:val="23"/>
              </w:rPr>
            </w:pPr>
            <w:r w:rsidRPr="00327EA7">
              <w:rPr>
                <w:rFonts w:ascii="Tahoma" w:hAnsi="Tahoma" w:cs="Tahoma"/>
                <w:i/>
                <w:iCs/>
                <w:sz w:val="23"/>
                <w:szCs w:val="23"/>
              </w:rPr>
              <w:t>31.12.</w:t>
            </w: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5931A4EE" w14:textId="77777777" w:rsidR="00BB3EA1" w:rsidRPr="00327EA7" w:rsidRDefault="00BB3EA1" w:rsidP="003D016C">
            <w:pPr>
              <w:jc w:val="center"/>
              <w:rPr>
                <w:rFonts w:ascii="Tahoma" w:hAnsi="Tahoma" w:cs="Tahoma"/>
                <w:i/>
                <w:iCs/>
                <w:sz w:val="23"/>
                <w:szCs w:val="23"/>
              </w:rPr>
            </w:pPr>
            <w:r w:rsidRPr="00327EA7">
              <w:rPr>
                <w:rFonts w:ascii="Tahoma" w:hAnsi="Tahoma" w:cs="Tahoma"/>
                <w:i/>
                <w:iCs/>
                <w:sz w:val="23"/>
                <w:szCs w:val="23"/>
              </w:rPr>
              <w:t>31.12.</w:t>
            </w:r>
            <w:r>
              <w:rPr>
                <w:rFonts w:ascii="Tahoma" w:hAnsi="Tahoma" w:cs="Tahoma"/>
                <w:i/>
                <w:iCs/>
                <w:sz w:val="23"/>
                <w:szCs w:val="23"/>
              </w:rPr>
              <w:t>2023.</w:t>
            </w:r>
          </w:p>
        </w:tc>
      </w:tr>
      <w:tr w:rsidR="00BB3EA1" w:rsidRPr="00327EA7" w14:paraId="2D90C810" w14:textId="77777777" w:rsidTr="003D016C">
        <w:trPr>
          <w:trHeight w:val="285"/>
          <w:jc w:val="center"/>
        </w:trPr>
        <w:tc>
          <w:tcPr>
            <w:tcW w:w="5529" w:type="dxa"/>
            <w:tcBorders>
              <w:top w:val="nil"/>
              <w:left w:val="nil"/>
              <w:bottom w:val="nil"/>
              <w:right w:val="nil"/>
            </w:tcBorders>
            <w:shd w:val="clear" w:color="auto" w:fill="auto"/>
            <w:noWrap/>
            <w:vAlign w:val="center"/>
            <w:hideMark/>
          </w:tcPr>
          <w:p w14:paraId="3BF05608" w14:textId="77777777" w:rsidR="00BB3EA1" w:rsidRPr="00327EA7" w:rsidRDefault="00BB3EA1" w:rsidP="003D016C">
            <w:pPr>
              <w:rPr>
                <w:rFonts w:ascii="Tahoma" w:hAnsi="Tahoma" w:cs="Tahoma"/>
                <w:sz w:val="23"/>
                <w:szCs w:val="23"/>
              </w:rPr>
            </w:pPr>
            <w:proofErr w:type="spellStart"/>
            <w:r w:rsidRPr="00327EA7">
              <w:rPr>
                <w:rFonts w:ascii="Tahoma" w:hAnsi="Tahoma" w:cs="Tahoma"/>
                <w:sz w:val="23"/>
                <w:szCs w:val="23"/>
              </w:rPr>
              <w:t>Potraživanja</w:t>
            </w:r>
            <w:proofErr w:type="spellEnd"/>
            <w:r w:rsidRPr="00327EA7">
              <w:rPr>
                <w:rFonts w:ascii="Tahoma" w:hAnsi="Tahoma" w:cs="Tahoma"/>
                <w:sz w:val="23"/>
                <w:szCs w:val="23"/>
              </w:rPr>
              <w:t xml:space="preserve"> po </w:t>
            </w:r>
            <w:proofErr w:type="spellStart"/>
            <w:r w:rsidRPr="00327EA7">
              <w:rPr>
                <w:rFonts w:ascii="Tahoma" w:hAnsi="Tahoma" w:cs="Tahoma"/>
                <w:sz w:val="23"/>
                <w:szCs w:val="23"/>
              </w:rPr>
              <w:t>osnovu</w:t>
            </w:r>
            <w:proofErr w:type="spellEnd"/>
            <w:r w:rsidRPr="00327EA7">
              <w:rPr>
                <w:rFonts w:ascii="Tahoma" w:hAnsi="Tahoma" w:cs="Tahoma"/>
                <w:sz w:val="23"/>
                <w:szCs w:val="23"/>
              </w:rPr>
              <w:t xml:space="preserve"> </w:t>
            </w:r>
            <w:proofErr w:type="spellStart"/>
            <w:r>
              <w:rPr>
                <w:rFonts w:ascii="Tahoma" w:hAnsi="Tahoma" w:cs="Tahoma"/>
                <w:sz w:val="23"/>
                <w:szCs w:val="23"/>
              </w:rPr>
              <w:t>dividendi</w:t>
            </w:r>
            <w:proofErr w:type="spellEnd"/>
          </w:p>
        </w:tc>
        <w:tc>
          <w:tcPr>
            <w:tcW w:w="1664" w:type="dxa"/>
            <w:tcBorders>
              <w:top w:val="nil"/>
              <w:left w:val="nil"/>
              <w:bottom w:val="nil"/>
              <w:right w:val="nil"/>
            </w:tcBorders>
            <w:vAlign w:val="center"/>
          </w:tcPr>
          <w:p w14:paraId="0E21334C" w14:textId="77777777" w:rsidR="00BB3EA1" w:rsidRPr="00F075F1" w:rsidRDefault="00BB3EA1" w:rsidP="003D016C">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2AB99B8A" w14:textId="77777777" w:rsidR="00BB3EA1" w:rsidRPr="00F075F1" w:rsidRDefault="00BB3EA1" w:rsidP="003D016C">
            <w:pPr>
              <w:jc w:val="right"/>
              <w:rPr>
                <w:rFonts w:ascii="Tahoma" w:hAnsi="Tahoma" w:cs="Tahoma"/>
                <w:sz w:val="23"/>
                <w:szCs w:val="23"/>
              </w:rPr>
            </w:pPr>
            <w:r>
              <w:rPr>
                <w:rFonts w:ascii="Tahoma" w:hAnsi="Tahoma" w:cs="Tahoma"/>
                <w:sz w:val="23"/>
                <w:szCs w:val="23"/>
              </w:rPr>
              <w:t>-</w:t>
            </w:r>
          </w:p>
        </w:tc>
      </w:tr>
      <w:tr w:rsidR="00BB3EA1" w:rsidRPr="00327EA7" w14:paraId="26AA948E" w14:textId="77777777" w:rsidTr="003D016C">
        <w:trPr>
          <w:trHeight w:val="285"/>
          <w:jc w:val="center"/>
        </w:trPr>
        <w:tc>
          <w:tcPr>
            <w:tcW w:w="5529" w:type="dxa"/>
            <w:tcBorders>
              <w:top w:val="nil"/>
              <w:left w:val="nil"/>
              <w:bottom w:val="nil"/>
              <w:right w:val="nil"/>
            </w:tcBorders>
            <w:shd w:val="clear" w:color="auto" w:fill="auto"/>
            <w:noWrap/>
            <w:vAlign w:val="center"/>
            <w:hideMark/>
          </w:tcPr>
          <w:p w14:paraId="2657D9DE" w14:textId="77777777" w:rsidR="00BB3EA1" w:rsidRPr="00327EA7" w:rsidRDefault="00BB3EA1" w:rsidP="003D016C">
            <w:pPr>
              <w:rPr>
                <w:rFonts w:ascii="Tahoma" w:hAnsi="Tahoma" w:cs="Tahoma"/>
                <w:sz w:val="23"/>
                <w:szCs w:val="23"/>
              </w:rPr>
            </w:pPr>
            <w:proofErr w:type="spellStart"/>
            <w:r w:rsidRPr="00327EA7">
              <w:rPr>
                <w:rFonts w:ascii="Tahoma" w:hAnsi="Tahoma" w:cs="Tahoma"/>
                <w:sz w:val="23"/>
                <w:szCs w:val="23"/>
              </w:rPr>
              <w:t>Potraživanja</w:t>
            </w:r>
            <w:proofErr w:type="spellEnd"/>
            <w:r w:rsidRPr="00327EA7">
              <w:rPr>
                <w:rFonts w:ascii="Tahoma" w:hAnsi="Tahoma" w:cs="Tahoma"/>
                <w:sz w:val="23"/>
                <w:szCs w:val="23"/>
              </w:rPr>
              <w:t xml:space="preserve"> po </w:t>
            </w:r>
            <w:proofErr w:type="spellStart"/>
            <w:r w:rsidRPr="00327EA7">
              <w:rPr>
                <w:rFonts w:ascii="Tahoma" w:hAnsi="Tahoma" w:cs="Tahoma"/>
                <w:sz w:val="23"/>
                <w:szCs w:val="23"/>
              </w:rPr>
              <w:t>osnovu</w:t>
            </w:r>
            <w:proofErr w:type="spellEnd"/>
            <w:r w:rsidRPr="00327EA7">
              <w:rPr>
                <w:rFonts w:ascii="Tahoma" w:hAnsi="Tahoma" w:cs="Tahoma"/>
                <w:sz w:val="23"/>
                <w:szCs w:val="23"/>
              </w:rPr>
              <w:t xml:space="preserve"> </w:t>
            </w:r>
            <w:proofErr w:type="spellStart"/>
            <w:r>
              <w:rPr>
                <w:rFonts w:ascii="Tahoma" w:hAnsi="Tahoma" w:cs="Tahoma"/>
                <w:sz w:val="23"/>
                <w:szCs w:val="23"/>
              </w:rPr>
              <w:t>datih</w:t>
            </w:r>
            <w:proofErr w:type="spellEnd"/>
            <w:r>
              <w:rPr>
                <w:rFonts w:ascii="Tahoma" w:hAnsi="Tahoma" w:cs="Tahoma"/>
                <w:sz w:val="23"/>
                <w:szCs w:val="23"/>
              </w:rPr>
              <w:t xml:space="preserve"> </w:t>
            </w:r>
            <w:proofErr w:type="spellStart"/>
            <w:r>
              <w:rPr>
                <w:rFonts w:ascii="Tahoma" w:hAnsi="Tahoma" w:cs="Tahoma"/>
                <w:sz w:val="23"/>
                <w:szCs w:val="23"/>
              </w:rPr>
              <w:t>avansa</w:t>
            </w:r>
            <w:proofErr w:type="spellEnd"/>
          </w:p>
        </w:tc>
        <w:tc>
          <w:tcPr>
            <w:tcW w:w="1664" w:type="dxa"/>
            <w:tcBorders>
              <w:top w:val="nil"/>
              <w:left w:val="nil"/>
              <w:bottom w:val="nil"/>
              <w:right w:val="nil"/>
            </w:tcBorders>
            <w:vAlign w:val="center"/>
          </w:tcPr>
          <w:p w14:paraId="134DDB24" w14:textId="77777777" w:rsidR="00BB3EA1" w:rsidRPr="00F075F1" w:rsidRDefault="00BB3EA1" w:rsidP="003D016C">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2CDC9E1D" w14:textId="77777777" w:rsidR="00BB3EA1" w:rsidRPr="00F075F1" w:rsidRDefault="00BB3EA1" w:rsidP="003D016C">
            <w:pPr>
              <w:jc w:val="right"/>
              <w:rPr>
                <w:rFonts w:ascii="Tahoma" w:hAnsi="Tahoma" w:cs="Tahoma"/>
                <w:sz w:val="23"/>
                <w:szCs w:val="23"/>
              </w:rPr>
            </w:pPr>
            <w:r>
              <w:rPr>
                <w:rFonts w:ascii="Tahoma" w:hAnsi="Tahoma" w:cs="Tahoma"/>
                <w:sz w:val="23"/>
                <w:szCs w:val="23"/>
              </w:rPr>
              <w:t>-</w:t>
            </w:r>
          </w:p>
        </w:tc>
      </w:tr>
      <w:tr w:rsidR="00BB3EA1" w:rsidRPr="00327EA7" w14:paraId="3EE42CFF" w14:textId="77777777" w:rsidTr="003D016C">
        <w:trPr>
          <w:trHeight w:val="300"/>
          <w:jc w:val="center"/>
        </w:trPr>
        <w:tc>
          <w:tcPr>
            <w:tcW w:w="5529" w:type="dxa"/>
            <w:tcBorders>
              <w:top w:val="nil"/>
              <w:left w:val="nil"/>
              <w:bottom w:val="nil"/>
              <w:right w:val="nil"/>
            </w:tcBorders>
            <w:shd w:val="clear" w:color="auto" w:fill="auto"/>
            <w:noWrap/>
            <w:vAlign w:val="center"/>
            <w:hideMark/>
          </w:tcPr>
          <w:p w14:paraId="7911D324" w14:textId="77777777" w:rsidR="00BB3EA1" w:rsidRPr="00327EA7" w:rsidRDefault="00BB3EA1" w:rsidP="003D016C">
            <w:pPr>
              <w:rPr>
                <w:rFonts w:ascii="Tahoma" w:hAnsi="Tahoma" w:cs="Tahoma"/>
                <w:sz w:val="23"/>
                <w:szCs w:val="23"/>
              </w:rPr>
            </w:pPr>
            <w:proofErr w:type="spellStart"/>
            <w:r>
              <w:rPr>
                <w:rFonts w:ascii="Tahoma" w:hAnsi="Tahoma" w:cs="Tahoma"/>
                <w:sz w:val="23"/>
                <w:szCs w:val="23"/>
              </w:rPr>
              <w:t>Potraživanja</w:t>
            </w:r>
            <w:proofErr w:type="spellEnd"/>
            <w:r>
              <w:rPr>
                <w:rFonts w:ascii="Tahoma" w:hAnsi="Tahoma" w:cs="Tahoma"/>
                <w:sz w:val="23"/>
                <w:szCs w:val="23"/>
              </w:rPr>
              <w:t xml:space="preserve"> od </w:t>
            </w:r>
            <w:proofErr w:type="spellStart"/>
            <w:r>
              <w:rPr>
                <w:rFonts w:ascii="Tahoma" w:hAnsi="Tahoma" w:cs="Tahoma"/>
                <w:sz w:val="23"/>
                <w:szCs w:val="23"/>
              </w:rPr>
              <w:t>društva</w:t>
            </w:r>
            <w:proofErr w:type="spellEnd"/>
            <w:r>
              <w:rPr>
                <w:rFonts w:ascii="Tahoma" w:hAnsi="Tahoma" w:cs="Tahoma"/>
                <w:sz w:val="23"/>
                <w:szCs w:val="23"/>
              </w:rPr>
              <w:t xml:space="preserve"> za </w:t>
            </w:r>
            <w:proofErr w:type="spellStart"/>
            <w:r>
              <w:rPr>
                <w:rFonts w:ascii="Tahoma" w:hAnsi="Tahoma" w:cs="Tahoma"/>
                <w:sz w:val="23"/>
                <w:szCs w:val="23"/>
              </w:rPr>
              <w:t>upravljanje</w:t>
            </w:r>
            <w:proofErr w:type="spellEnd"/>
          </w:p>
        </w:tc>
        <w:tc>
          <w:tcPr>
            <w:tcW w:w="1664" w:type="dxa"/>
            <w:tcBorders>
              <w:top w:val="nil"/>
              <w:left w:val="nil"/>
              <w:bottom w:val="double" w:sz="6" w:space="0" w:color="auto"/>
              <w:right w:val="nil"/>
            </w:tcBorders>
            <w:vAlign w:val="center"/>
          </w:tcPr>
          <w:p w14:paraId="3BDDF7D3" w14:textId="77777777" w:rsidR="00BB3EA1" w:rsidRPr="00F075F1" w:rsidRDefault="00BB3EA1" w:rsidP="003D016C">
            <w:pPr>
              <w:jc w:val="right"/>
              <w:rPr>
                <w:rFonts w:ascii="Tahoma" w:hAnsi="Tahoma" w:cs="Tahoma"/>
                <w:sz w:val="23"/>
                <w:szCs w:val="23"/>
              </w:rPr>
            </w:pPr>
            <w:r>
              <w:rPr>
                <w:rFonts w:ascii="Tahoma" w:hAnsi="Tahoma" w:cs="Tahoma"/>
                <w:sz w:val="23"/>
                <w:szCs w:val="23"/>
              </w:rPr>
              <w:t>28</w:t>
            </w:r>
          </w:p>
        </w:tc>
        <w:tc>
          <w:tcPr>
            <w:tcW w:w="1880" w:type="dxa"/>
            <w:tcBorders>
              <w:top w:val="nil"/>
              <w:left w:val="nil"/>
              <w:bottom w:val="double" w:sz="6" w:space="0" w:color="auto"/>
              <w:right w:val="nil"/>
            </w:tcBorders>
            <w:shd w:val="clear" w:color="auto" w:fill="auto"/>
            <w:noWrap/>
            <w:vAlign w:val="center"/>
          </w:tcPr>
          <w:p w14:paraId="4D793B49" w14:textId="77777777" w:rsidR="00BB3EA1" w:rsidRPr="00F075F1" w:rsidRDefault="00BB3EA1" w:rsidP="003D016C">
            <w:pPr>
              <w:jc w:val="right"/>
              <w:rPr>
                <w:rFonts w:ascii="Tahoma" w:hAnsi="Tahoma" w:cs="Tahoma"/>
                <w:sz w:val="23"/>
                <w:szCs w:val="23"/>
              </w:rPr>
            </w:pPr>
            <w:r>
              <w:rPr>
                <w:rFonts w:ascii="Tahoma" w:hAnsi="Tahoma" w:cs="Tahoma"/>
                <w:sz w:val="23"/>
                <w:szCs w:val="23"/>
              </w:rPr>
              <w:t>36</w:t>
            </w:r>
          </w:p>
        </w:tc>
      </w:tr>
      <w:tr w:rsidR="00BB3EA1" w:rsidRPr="000B0734" w14:paraId="7F9056EB" w14:textId="77777777" w:rsidTr="003D016C">
        <w:trPr>
          <w:trHeight w:val="300"/>
          <w:jc w:val="center"/>
        </w:trPr>
        <w:tc>
          <w:tcPr>
            <w:tcW w:w="5529" w:type="dxa"/>
            <w:tcBorders>
              <w:top w:val="nil"/>
              <w:left w:val="nil"/>
              <w:bottom w:val="single" w:sz="4" w:space="0" w:color="auto"/>
              <w:right w:val="nil"/>
            </w:tcBorders>
            <w:shd w:val="clear" w:color="auto" w:fill="auto"/>
            <w:noWrap/>
            <w:vAlign w:val="center"/>
            <w:hideMark/>
          </w:tcPr>
          <w:p w14:paraId="529F056F" w14:textId="77777777" w:rsidR="00BB3EA1" w:rsidRPr="00327EA7" w:rsidRDefault="00BB3EA1" w:rsidP="003D016C">
            <w:pPr>
              <w:rPr>
                <w:rFonts w:ascii="Tahoma" w:hAnsi="Tahoma" w:cs="Tahoma"/>
                <w:b/>
                <w:bCs/>
                <w:sz w:val="23"/>
                <w:szCs w:val="23"/>
              </w:rPr>
            </w:pPr>
            <w:proofErr w:type="spellStart"/>
            <w:r w:rsidRPr="00327EA7">
              <w:rPr>
                <w:rFonts w:ascii="Tahoma" w:hAnsi="Tahoma" w:cs="Tahoma"/>
                <w:b/>
                <w:bCs/>
                <w:sz w:val="23"/>
                <w:szCs w:val="23"/>
              </w:rPr>
              <w:t>Ukupno</w:t>
            </w:r>
            <w:proofErr w:type="spellEnd"/>
            <w:r w:rsidRPr="00327EA7">
              <w:rPr>
                <w:rFonts w:ascii="Tahoma" w:hAnsi="Tahoma" w:cs="Tahoma"/>
                <w:b/>
                <w:bCs/>
                <w:sz w:val="23"/>
                <w:szCs w:val="23"/>
              </w:rPr>
              <w:t xml:space="preserve"> </w:t>
            </w:r>
            <w:proofErr w:type="spellStart"/>
            <w:r w:rsidRPr="00327EA7">
              <w:rPr>
                <w:rFonts w:ascii="Tahoma" w:hAnsi="Tahoma" w:cs="Tahoma"/>
                <w:b/>
                <w:bCs/>
                <w:sz w:val="23"/>
                <w:szCs w:val="23"/>
              </w:rPr>
              <w:t>potraživanja</w:t>
            </w:r>
            <w:proofErr w:type="spellEnd"/>
          </w:p>
        </w:tc>
        <w:tc>
          <w:tcPr>
            <w:tcW w:w="1664" w:type="dxa"/>
            <w:tcBorders>
              <w:top w:val="nil"/>
              <w:left w:val="nil"/>
              <w:bottom w:val="single" w:sz="4" w:space="0" w:color="auto"/>
              <w:right w:val="nil"/>
            </w:tcBorders>
            <w:vAlign w:val="center"/>
          </w:tcPr>
          <w:p w14:paraId="39A04226" w14:textId="77777777" w:rsidR="00BB3EA1" w:rsidRPr="00327EA7" w:rsidRDefault="00BB3EA1" w:rsidP="003D016C">
            <w:pPr>
              <w:jc w:val="right"/>
              <w:rPr>
                <w:rFonts w:ascii="Tahoma" w:hAnsi="Tahoma" w:cs="Tahoma"/>
                <w:b/>
                <w:bCs/>
                <w:sz w:val="23"/>
                <w:szCs w:val="23"/>
              </w:rPr>
            </w:pPr>
            <w:r>
              <w:rPr>
                <w:rFonts w:ascii="Tahoma" w:hAnsi="Tahoma" w:cs="Tahoma"/>
                <w:b/>
                <w:bCs/>
                <w:sz w:val="23"/>
                <w:szCs w:val="23"/>
              </w:rPr>
              <w:t>28</w:t>
            </w:r>
          </w:p>
        </w:tc>
        <w:tc>
          <w:tcPr>
            <w:tcW w:w="1880" w:type="dxa"/>
            <w:tcBorders>
              <w:top w:val="nil"/>
              <w:left w:val="nil"/>
              <w:bottom w:val="single" w:sz="4" w:space="0" w:color="auto"/>
              <w:right w:val="nil"/>
            </w:tcBorders>
            <w:shd w:val="clear" w:color="auto" w:fill="auto"/>
            <w:noWrap/>
            <w:vAlign w:val="center"/>
          </w:tcPr>
          <w:p w14:paraId="541688F1" w14:textId="77777777" w:rsidR="00BB3EA1" w:rsidRPr="00327EA7" w:rsidRDefault="00BB3EA1" w:rsidP="003D016C">
            <w:pPr>
              <w:jc w:val="right"/>
              <w:rPr>
                <w:rFonts w:ascii="Tahoma" w:hAnsi="Tahoma" w:cs="Tahoma"/>
                <w:b/>
                <w:bCs/>
                <w:sz w:val="23"/>
                <w:szCs w:val="23"/>
              </w:rPr>
            </w:pPr>
            <w:r>
              <w:rPr>
                <w:rFonts w:ascii="Tahoma" w:hAnsi="Tahoma" w:cs="Tahoma"/>
                <w:b/>
                <w:bCs/>
                <w:sz w:val="23"/>
                <w:szCs w:val="23"/>
              </w:rPr>
              <w:t>36</w:t>
            </w:r>
          </w:p>
        </w:tc>
      </w:tr>
    </w:tbl>
    <w:p w14:paraId="5F637F9D" w14:textId="77777777" w:rsidR="00BB3EA1" w:rsidRDefault="00BB3EA1" w:rsidP="00BB3EA1">
      <w:pPr>
        <w:tabs>
          <w:tab w:val="left" w:pos="8789"/>
        </w:tabs>
        <w:spacing w:after="120"/>
        <w:ind w:right="851"/>
        <w:jc w:val="right"/>
        <w:rPr>
          <w:rFonts w:ascii="Tahoma" w:hAnsi="Tahoma" w:cs="Tahoma"/>
          <w:i/>
          <w:sz w:val="23"/>
          <w:szCs w:val="23"/>
          <w:highlight w:val="green"/>
          <w:lang w:val="sr-Latn-BA"/>
        </w:rPr>
      </w:pPr>
    </w:p>
    <w:p w14:paraId="072388D3" w14:textId="77777777" w:rsidR="00BB3EA1" w:rsidRPr="00327EA7"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327EA7">
        <w:rPr>
          <w:rFonts w:ascii="Tahoma" w:hAnsi="Tahoma" w:cs="Tahoma"/>
          <w:b/>
          <w:sz w:val="23"/>
          <w:szCs w:val="23"/>
          <w:lang w:val="sr-Latn-BA"/>
        </w:rPr>
        <w:t>OBAVEZE FONDA</w:t>
      </w:r>
    </w:p>
    <w:p w14:paraId="7944B182" w14:textId="77777777" w:rsidR="00BB3EA1" w:rsidRDefault="00BB3EA1" w:rsidP="00BB3EA1">
      <w:pPr>
        <w:spacing w:after="120"/>
        <w:jc w:val="both"/>
        <w:rPr>
          <w:rFonts w:ascii="Tahoma" w:hAnsi="Tahoma" w:cs="Tahoma"/>
          <w:sz w:val="23"/>
          <w:szCs w:val="23"/>
          <w:lang w:val="sr-Latn-BA"/>
        </w:rPr>
      </w:pPr>
      <w:r w:rsidRPr="00327EA7">
        <w:rPr>
          <w:rFonts w:ascii="Tahoma" w:hAnsi="Tahoma" w:cs="Tahoma"/>
          <w:sz w:val="23"/>
          <w:szCs w:val="23"/>
          <w:lang w:val="sr-Latn-BA"/>
        </w:rPr>
        <w:t>Struktura obaveza Fonda sa stanjem na dan 31.12.</w:t>
      </w:r>
      <w:r>
        <w:rPr>
          <w:rFonts w:ascii="Tahoma" w:hAnsi="Tahoma" w:cs="Tahoma"/>
          <w:sz w:val="23"/>
          <w:szCs w:val="23"/>
          <w:lang w:val="sr-Latn-BA"/>
        </w:rPr>
        <w:t>2024.</w:t>
      </w:r>
      <w:r w:rsidRPr="00327EA7">
        <w:rPr>
          <w:rFonts w:ascii="Tahoma" w:hAnsi="Tahoma" w:cs="Tahoma"/>
          <w:sz w:val="23"/>
          <w:szCs w:val="23"/>
          <w:lang w:val="sr-Latn-BA"/>
        </w:rPr>
        <w:t xml:space="preserve"> godine je data u sljedećoj tabeli:</w:t>
      </w:r>
    </w:p>
    <w:tbl>
      <w:tblPr>
        <w:tblW w:w="9620" w:type="dxa"/>
        <w:jc w:val="center"/>
        <w:tblLook w:val="04A0" w:firstRow="1" w:lastRow="0" w:firstColumn="1" w:lastColumn="0" w:noHBand="0" w:noVBand="1"/>
      </w:tblPr>
      <w:tblGrid>
        <w:gridCol w:w="5860"/>
        <w:gridCol w:w="1880"/>
        <w:gridCol w:w="1880"/>
      </w:tblGrid>
      <w:tr w:rsidR="00BB3EA1" w:rsidRPr="00F075F1" w14:paraId="28F93519" w14:textId="77777777" w:rsidTr="003D016C">
        <w:trPr>
          <w:trHeight w:val="498"/>
          <w:tblHeader/>
          <w:jc w:val="center"/>
        </w:trPr>
        <w:tc>
          <w:tcPr>
            <w:tcW w:w="5860" w:type="dxa"/>
            <w:tcBorders>
              <w:top w:val="single" w:sz="4" w:space="0" w:color="auto"/>
              <w:left w:val="nil"/>
              <w:bottom w:val="single" w:sz="4" w:space="0" w:color="auto"/>
              <w:right w:val="nil"/>
            </w:tcBorders>
            <w:shd w:val="clear" w:color="auto" w:fill="auto"/>
            <w:vAlign w:val="center"/>
            <w:hideMark/>
          </w:tcPr>
          <w:p w14:paraId="5B5AC488" w14:textId="77777777" w:rsidR="00BB3EA1" w:rsidRPr="00F075F1" w:rsidRDefault="00BB3EA1" w:rsidP="003D016C">
            <w:pPr>
              <w:jc w:val="center"/>
              <w:rPr>
                <w:rFonts w:ascii="Tahoma" w:hAnsi="Tahoma" w:cs="Tahoma"/>
                <w:i/>
                <w:iCs/>
                <w:sz w:val="23"/>
                <w:szCs w:val="23"/>
                <w:lang w:val="sr-Latn-BA" w:eastAsia="sr-Latn-BA"/>
              </w:rPr>
            </w:pPr>
            <w:proofErr w:type="spellStart"/>
            <w:r w:rsidRPr="00F075F1">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shd w:val="clear" w:color="auto" w:fill="auto"/>
            <w:noWrap/>
            <w:vAlign w:val="center"/>
            <w:hideMark/>
          </w:tcPr>
          <w:p w14:paraId="44327C6F" w14:textId="77777777" w:rsidR="00BB3EA1" w:rsidRPr="00F075F1" w:rsidRDefault="00BB3EA1" w:rsidP="003D016C">
            <w:pPr>
              <w:jc w:val="center"/>
              <w:rPr>
                <w:rFonts w:ascii="Tahoma" w:hAnsi="Tahoma" w:cs="Tahoma"/>
                <w:i/>
                <w:iCs/>
                <w:sz w:val="23"/>
                <w:szCs w:val="23"/>
              </w:rPr>
            </w:pPr>
            <w:r w:rsidRPr="00F075F1">
              <w:rPr>
                <w:rFonts w:ascii="Tahoma" w:hAnsi="Tahoma" w:cs="Tahoma"/>
                <w:i/>
                <w:iCs/>
                <w:sz w:val="23"/>
                <w:szCs w:val="23"/>
              </w:rPr>
              <w:t>31.12.</w:t>
            </w: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5FDC7ECC" w14:textId="77777777" w:rsidR="00BB3EA1" w:rsidRPr="00F075F1" w:rsidRDefault="00BB3EA1" w:rsidP="003D016C">
            <w:pPr>
              <w:jc w:val="center"/>
              <w:rPr>
                <w:rFonts w:ascii="Tahoma" w:hAnsi="Tahoma" w:cs="Tahoma"/>
                <w:i/>
                <w:iCs/>
                <w:sz w:val="23"/>
                <w:szCs w:val="23"/>
              </w:rPr>
            </w:pPr>
            <w:r w:rsidRPr="00F075F1">
              <w:rPr>
                <w:rFonts w:ascii="Tahoma" w:hAnsi="Tahoma" w:cs="Tahoma"/>
                <w:i/>
                <w:iCs/>
                <w:sz w:val="23"/>
                <w:szCs w:val="23"/>
              </w:rPr>
              <w:t>31.12.</w:t>
            </w:r>
            <w:r>
              <w:rPr>
                <w:rFonts w:ascii="Tahoma" w:hAnsi="Tahoma" w:cs="Tahoma"/>
                <w:i/>
                <w:iCs/>
                <w:sz w:val="23"/>
                <w:szCs w:val="23"/>
              </w:rPr>
              <w:t>2023.</w:t>
            </w:r>
          </w:p>
        </w:tc>
      </w:tr>
      <w:tr w:rsidR="00BB3EA1" w:rsidRPr="00F075F1" w14:paraId="6D251073" w14:textId="77777777" w:rsidTr="003D016C">
        <w:trPr>
          <w:trHeight w:val="285"/>
          <w:jc w:val="center"/>
        </w:trPr>
        <w:tc>
          <w:tcPr>
            <w:tcW w:w="5860" w:type="dxa"/>
            <w:tcBorders>
              <w:top w:val="nil"/>
              <w:left w:val="nil"/>
              <w:bottom w:val="nil"/>
              <w:right w:val="nil"/>
            </w:tcBorders>
            <w:shd w:val="clear" w:color="auto" w:fill="auto"/>
            <w:noWrap/>
            <w:vAlign w:val="center"/>
          </w:tcPr>
          <w:p w14:paraId="7B76C384" w14:textId="77777777" w:rsidR="00BB3EA1" w:rsidRPr="00F075F1" w:rsidRDefault="00BB3EA1" w:rsidP="003D016C">
            <w:pPr>
              <w:rPr>
                <w:rFonts w:ascii="Tahoma" w:hAnsi="Tahoma" w:cs="Tahoma"/>
                <w:sz w:val="23"/>
                <w:szCs w:val="23"/>
              </w:rPr>
            </w:pPr>
            <w:proofErr w:type="spellStart"/>
            <w:r w:rsidRPr="00F075F1">
              <w:rPr>
                <w:rFonts w:ascii="Tahoma" w:hAnsi="Tahoma" w:cs="Tahoma"/>
                <w:sz w:val="23"/>
                <w:szCs w:val="23"/>
              </w:rPr>
              <w:t>Obaveze</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prema</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društvu</w:t>
            </w:r>
            <w:proofErr w:type="spellEnd"/>
            <w:r w:rsidRPr="00F075F1">
              <w:rPr>
                <w:rFonts w:ascii="Tahoma" w:hAnsi="Tahoma" w:cs="Tahoma"/>
                <w:sz w:val="23"/>
                <w:szCs w:val="23"/>
              </w:rPr>
              <w:t xml:space="preserve"> za </w:t>
            </w:r>
            <w:proofErr w:type="spellStart"/>
            <w:r w:rsidRPr="00F075F1">
              <w:rPr>
                <w:rFonts w:ascii="Tahoma" w:hAnsi="Tahoma" w:cs="Tahoma"/>
                <w:sz w:val="23"/>
                <w:szCs w:val="23"/>
              </w:rPr>
              <w:t>upravljanje</w:t>
            </w:r>
            <w:proofErr w:type="spellEnd"/>
          </w:p>
        </w:tc>
        <w:tc>
          <w:tcPr>
            <w:tcW w:w="1880" w:type="dxa"/>
            <w:tcBorders>
              <w:top w:val="nil"/>
              <w:left w:val="nil"/>
              <w:bottom w:val="nil"/>
              <w:right w:val="nil"/>
            </w:tcBorders>
            <w:shd w:val="clear" w:color="auto" w:fill="auto"/>
            <w:noWrap/>
            <w:vAlign w:val="bottom"/>
          </w:tcPr>
          <w:p w14:paraId="16378B14" w14:textId="77777777" w:rsidR="00BB3EA1" w:rsidRPr="00F075F1" w:rsidRDefault="00BB3EA1" w:rsidP="003D016C">
            <w:pPr>
              <w:jc w:val="right"/>
              <w:rPr>
                <w:rFonts w:ascii="Tahoma" w:hAnsi="Tahoma" w:cs="Tahoma"/>
                <w:sz w:val="23"/>
                <w:szCs w:val="23"/>
              </w:rPr>
            </w:pPr>
            <w:r>
              <w:rPr>
                <w:rFonts w:ascii="Tahoma" w:hAnsi="Tahoma" w:cs="Tahoma"/>
                <w:sz w:val="23"/>
                <w:szCs w:val="23"/>
              </w:rPr>
              <w:t>19.229</w:t>
            </w:r>
          </w:p>
        </w:tc>
        <w:tc>
          <w:tcPr>
            <w:tcW w:w="1880" w:type="dxa"/>
            <w:tcBorders>
              <w:top w:val="nil"/>
              <w:left w:val="nil"/>
              <w:bottom w:val="nil"/>
              <w:right w:val="nil"/>
            </w:tcBorders>
            <w:shd w:val="clear" w:color="auto" w:fill="auto"/>
            <w:noWrap/>
            <w:vAlign w:val="bottom"/>
          </w:tcPr>
          <w:p w14:paraId="6BDF35EF" w14:textId="77777777" w:rsidR="00BB3EA1" w:rsidRPr="00F075F1" w:rsidRDefault="00BB3EA1" w:rsidP="003D016C">
            <w:pPr>
              <w:jc w:val="right"/>
              <w:rPr>
                <w:rFonts w:ascii="Tahoma" w:hAnsi="Tahoma" w:cs="Tahoma"/>
                <w:sz w:val="23"/>
                <w:szCs w:val="23"/>
              </w:rPr>
            </w:pPr>
            <w:r>
              <w:rPr>
                <w:rFonts w:ascii="Tahoma" w:hAnsi="Tahoma" w:cs="Tahoma"/>
                <w:sz w:val="23"/>
                <w:szCs w:val="23"/>
              </w:rPr>
              <w:t>32.506</w:t>
            </w:r>
          </w:p>
        </w:tc>
      </w:tr>
      <w:tr w:rsidR="00BB3EA1" w:rsidRPr="00F075F1" w14:paraId="7BE6371B" w14:textId="77777777" w:rsidTr="003D016C">
        <w:trPr>
          <w:trHeight w:val="285"/>
          <w:jc w:val="center"/>
        </w:trPr>
        <w:tc>
          <w:tcPr>
            <w:tcW w:w="5860" w:type="dxa"/>
            <w:tcBorders>
              <w:top w:val="nil"/>
              <w:left w:val="nil"/>
              <w:bottom w:val="nil"/>
              <w:right w:val="nil"/>
            </w:tcBorders>
            <w:shd w:val="clear" w:color="auto" w:fill="auto"/>
            <w:noWrap/>
            <w:vAlign w:val="center"/>
          </w:tcPr>
          <w:p w14:paraId="41F50B15" w14:textId="77777777" w:rsidR="00BB3EA1" w:rsidRPr="00F075F1" w:rsidRDefault="00BB3EA1" w:rsidP="003D016C">
            <w:pPr>
              <w:rPr>
                <w:rFonts w:ascii="Tahoma" w:hAnsi="Tahoma" w:cs="Tahoma"/>
                <w:sz w:val="23"/>
                <w:szCs w:val="23"/>
              </w:rPr>
            </w:pPr>
            <w:proofErr w:type="spellStart"/>
            <w:r w:rsidRPr="00F075F1">
              <w:rPr>
                <w:rFonts w:ascii="Tahoma" w:hAnsi="Tahoma" w:cs="Tahoma"/>
                <w:sz w:val="23"/>
                <w:szCs w:val="23"/>
              </w:rPr>
              <w:t>Obaveze</w:t>
            </w:r>
            <w:proofErr w:type="spellEnd"/>
            <w:r w:rsidRPr="00F075F1">
              <w:rPr>
                <w:rFonts w:ascii="Tahoma" w:hAnsi="Tahoma" w:cs="Tahoma"/>
                <w:sz w:val="23"/>
                <w:szCs w:val="23"/>
              </w:rPr>
              <w:t xml:space="preserve"> po </w:t>
            </w:r>
            <w:proofErr w:type="spellStart"/>
            <w:r w:rsidRPr="00F075F1">
              <w:rPr>
                <w:rFonts w:ascii="Tahoma" w:hAnsi="Tahoma" w:cs="Tahoma"/>
                <w:sz w:val="23"/>
                <w:szCs w:val="23"/>
              </w:rPr>
              <w:t>osnovu</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otkupa</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udjela</w:t>
            </w:r>
            <w:proofErr w:type="spellEnd"/>
          </w:p>
        </w:tc>
        <w:tc>
          <w:tcPr>
            <w:tcW w:w="1880" w:type="dxa"/>
            <w:tcBorders>
              <w:top w:val="nil"/>
              <w:left w:val="nil"/>
              <w:right w:val="nil"/>
            </w:tcBorders>
            <w:shd w:val="clear" w:color="auto" w:fill="auto"/>
            <w:noWrap/>
            <w:vAlign w:val="bottom"/>
          </w:tcPr>
          <w:p w14:paraId="70B6EF7B" w14:textId="77777777" w:rsidR="00BB3EA1" w:rsidRPr="00F075F1" w:rsidRDefault="00BB3EA1" w:rsidP="003D016C">
            <w:pPr>
              <w:jc w:val="right"/>
              <w:rPr>
                <w:rFonts w:ascii="Tahoma" w:hAnsi="Tahoma" w:cs="Tahoma"/>
                <w:sz w:val="23"/>
                <w:szCs w:val="23"/>
              </w:rPr>
            </w:pPr>
            <w:r>
              <w:rPr>
                <w:rFonts w:ascii="Tahoma" w:hAnsi="Tahoma" w:cs="Tahoma"/>
                <w:sz w:val="23"/>
                <w:szCs w:val="23"/>
              </w:rPr>
              <w:t>-</w:t>
            </w:r>
          </w:p>
        </w:tc>
        <w:tc>
          <w:tcPr>
            <w:tcW w:w="1880" w:type="dxa"/>
            <w:tcBorders>
              <w:top w:val="nil"/>
              <w:left w:val="nil"/>
              <w:right w:val="nil"/>
            </w:tcBorders>
            <w:shd w:val="clear" w:color="auto" w:fill="auto"/>
            <w:noWrap/>
            <w:vAlign w:val="bottom"/>
          </w:tcPr>
          <w:p w14:paraId="350E2D22" w14:textId="77777777" w:rsidR="00BB3EA1" w:rsidRPr="00F075F1" w:rsidRDefault="00BB3EA1" w:rsidP="003D016C">
            <w:pPr>
              <w:jc w:val="right"/>
              <w:rPr>
                <w:rFonts w:ascii="Tahoma" w:hAnsi="Tahoma" w:cs="Tahoma"/>
                <w:sz w:val="23"/>
                <w:szCs w:val="23"/>
              </w:rPr>
            </w:pPr>
            <w:r>
              <w:rPr>
                <w:rFonts w:ascii="Tahoma" w:hAnsi="Tahoma" w:cs="Tahoma"/>
                <w:sz w:val="23"/>
                <w:szCs w:val="23"/>
              </w:rPr>
              <w:t>-</w:t>
            </w:r>
          </w:p>
        </w:tc>
      </w:tr>
      <w:tr w:rsidR="00BB3EA1" w:rsidRPr="00F075F1" w14:paraId="7263C597" w14:textId="77777777" w:rsidTr="003D016C">
        <w:trPr>
          <w:trHeight w:val="285"/>
          <w:jc w:val="center"/>
        </w:trPr>
        <w:tc>
          <w:tcPr>
            <w:tcW w:w="5860" w:type="dxa"/>
            <w:tcBorders>
              <w:top w:val="nil"/>
              <w:left w:val="nil"/>
              <w:bottom w:val="nil"/>
              <w:right w:val="nil"/>
            </w:tcBorders>
            <w:shd w:val="clear" w:color="auto" w:fill="auto"/>
            <w:noWrap/>
            <w:vAlign w:val="center"/>
          </w:tcPr>
          <w:p w14:paraId="49DD0B22" w14:textId="77777777" w:rsidR="00BB3EA1" w:rsidRPr="00F075F1" w:rsidRDefault="00BB3EA1" w:rsidP="003D016C">
            <w:pPr>
              <w:rPr>
                <w:rFonts w:ascii="Tahoma" w:hAnsi="Tahoma" w:cs="Tahoma"/>
                <w:sz w:val="23"/>
                <w:szCs w:val="23"/>
              </w:rPr>
            </w:pPr>
            <w:proofErr w:type="spellStart"/>
            <w:r w:rsidRPr="00F075F1">
              <w:rPr>
                <w:rFonts w:ascii="Tahoma" w:hAnsi="Tahoma" w:cs="Tahoma"/>
                <w:sz w:val="23"/>
                <w:szCs w:val="23"/>
              </w:rPr>
              <w:t>Obaveze</w:t>
            </w:r>
            <w:proofErr w:type="spellEnd"/>
            <w:r w:rsidRPr="00F075F1">
              <w:rPr>
                <w:rFonts w:ascii="Tahoma" w:hAnsi="Tahoma" w:cs="Tahoma"/>
                <w:sz w:val="23"/>
                <w:szCs w:val="23"/>
              </w:rPr>
              <w:t xml:space="preserve"> za </w:t>
            </w:r>
            <w:proofErr w:type="spellStart"/>
            <w:r w:rsidRPr="00F075F1">
              <w:rPr>
                <w:rFonts w:ascii="Tahoma" w:hAnsi="Tahoma" w:cs="Tahoma"/>
                <w:sz w:val="23"/>
                <w:szCs w:val="23"/>
              </w:rPr>
              <w:t>izlaznu</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naknadu</w:t>
            </w:r>
            <w:proofErr w:type="spellEnd"/>
          </w:p>
        </w:tc>
        <w:tc>
          <w:tcPr>
            <w:tcW w:w="1880" w:type="dxa"/>
            <w:tcBorders>
              <w:top w:val="nil"/>
              <w:left w:val="nil"/>
              <w:bottom w:val="double" w:sz="4" w:space="0" w:color="auto"/>
              <w:right w:val="nil"/>
            </w:tcBorders>
            <w:shd w:val="clear" w:color="auto" w:fill="auto"/>
            <w:noWrap/>
            <w:vAlign w:val="bottom"/>
          </w:tcPr>
          <w:p w14:paraId="4000E8CD" w14:textId="77777777" w:rsidR="00BB3EA1" w:rsidRPr="00F075F1" w:rsidRDefault="00BB3EA1" w:rsidP="003D016C">
            <w:pPr>
              <w:jc w:val="right"/>
              <w:rPr>
                <w:rFonts w:ascii="Tahoma" w:hAnsi="Tahoma" w:cs="Tahoma"/>
                <w:sz w:val="23"/>
                <w:szCs w:val="23"/>
              </w:rPr>
            </w:pPr>
            <w:r>
              <w:rPr>
                <w:rFonts w:ascii="Tahoma" w:hAnsi="Tahoma" w:cs="Tahoma"/>
                <w:sz w:val="23"/>
                <w:szCs w:val="23"/>
              </w:rPr>
              <w:t>38</w:t>
            </w:r>
          </w:p>
        </w:tc>
        <w:tc>
          <w:tcPr>
            <w:tcW w:w="1880" w:type="dxa"/>
            <w:tcBorders>
              <w:top w:val="nil"/>
              <w:left w:val="nil"/>
              <w:bottom w:val="double" w:sz="4" w:space="0" w:color="auto"/>
              <w:right w:val="nil"/>
            </w:tcBorders>
            <w:shd w:val="clear" w:color="auto" w:fill="auto"/>
            <w:noWrap/>
            <w:vAlign w:val="bottom"/>
          </w:tcPr>
          <w:p w14:paraId="7DEFC4F4" w14:textId="77777777" w:rsidR="00BB3EA1" w:rsidRPr="00F075F1" w:rsidRDefault="00BB3EA1" w:rsidP="003D016C">
            <w:pPr>
              <w:jc w:val="right"/>
              <w:rPr>
                <w:rFonts w:ascii="Tahoma" w:hAnsi="Tahoma" w:cs="Tahoma"/>
                <w:sz w:val="23"/>
                <w:szCs w:val="23"/>
              </w:rPr>
            </w:pPr>
            <w:r>
              <w:rPr>
                <w:rFonts w:ascii="Tahoma" w:hAnsi="Tahoma" w:cs="Tahoma"/>
                <w:sz w:val="23"/>
                <w:szCs w:val="23"/>
              </w:rPr>
              <w:t>200</w:t>
            </w:r>
          </w:p>
        </w:tc>
      </w:tr>
      <w:tr w:rsidR="00BB3EA1" w:rsidRPr="00F075F1" w14:paraId="22D8EEB3" w14:textId="77777777" w:rsidTr="003D016C">
        <w:trPr>
          <w:trHeight w:val="300"/>
          <w:jc w:val="center"/>
        </w:trPr>
        <w:tc>
          <w:tcPr>
            <w:tcW w:w="5860" w:type="dxa"/>
            <w:tcBorders>
              <w:top w:val="nil"/>
              <w:left w:val="nil"/>
              <w:bottom w:val="single" w:sz="4" w:space="0" w:color="auto"/>
              <w:right w:val="nil"/>
            </w:tcBorders>
            <w:shd w:val="clear" w:color="auto" w:fill="auto"/>
            <w:noWrap/>
            <w:vAlign w:val="center"/>
            <w:hideMark/>
          </w:tcPr>
          <w:p w14:paraId="78A022EB" w14:textId="77777777" w:rsidR="00BB3EA1" w:rsidRPr="00F075F1" w:rsidRDefault="00BB3EA1" w:rsidP="003D016C">
            <w:pPr>
              <w:rPr>
                <w:rFonts w:ascii="Tahoma" w:hAnsi="Tahoma" w:cs="Tahoma"/>
                <w:b/>
                <w:bCs/>
                <w:sz w:val="23"/>
                <w:szCs w:val="23"/>
              </w:rPr>
            </w:pPr>
            <w:proofErr w:type="spellStart"/>
            <w:r w:rsidRPr="00F075F1">
              <w:rPr>
                <w:rFonts w:ascii="Tahoma" w:hAnsi="Tahoma" w:cs="Tahoma"/>
                <w:b/>
                <w:bCs/>
                <w:sz w:val="23"/>
                <w:szCs w:val="23"/>
              </w:rPr>
              <w:t>Ukupno</w:t>
            </w:r>
            <w:proofErr w:type="spellEnd"/>
            <w:r w:rsidRPr="00F075F1">
              <w:rPr>
                <w:rFonts w:ascii="Tahoma" w:hAnsi="Tahoma" w:cs="Tahoma"/>
                <w:b/>
                <w:bCs/>
                <w:sz w:val="23"/>
                <w:szCs w:val="23"/>
              </w:rPr>
              <w:t xml:space="preserve"> </w:t>
            </w:r>
            <w:proofErr w:type="spellStart"/>
            <w:r w:rsidRPr="00F075F1">
              <w:rPr>
                <w:rFonts w:ascii="Tahoma" w:hAnsi="Tahoma" w:cs="Tahoma"/>
                <w:b/>
                <w:bCs/>
                <w:sz w:val="23"/>
                <w:szCs w:val="23"/>
              </w:rPr>
              <w:t>obaveze</w:t>
            </w:r>
            <w:proofErr w:type="spellEnd"/>
            <w:r w:rsidRPr="00F075F1">
              <w:rPr>
                <w:rFonts w:ascii="Tahoma" w:hAnsi="Tahoma" w:cs="Tahoma"/>
                <w:b/>
                <w:bCs/>
                <w:sz w:val="23"/>
                <w:szCs w:val="23"/>
              </w:rPr>
              <w:t xml:space="preserve"> Fonda</w:t>
            </w:r>
          </w:p>
        </w:tc>
        <w:tc>
          <w:tcPr>
            <w:tcW w:w="1880" w:type="dxa"/>
            <w:tcBorders>
              <w:top w:val="double" w:sz="4" w:space="0" w:color="auto"/>
              <w:left w:val="nil"/>
              <w:bottom w:val="single" w:sz="4" w:space="0" w:color="auto"/>
              <w:right w:val="nil"/>
            </w:tcBorders>
            <w:shd w:val="clear" w:color="auto" w:fill="auto"/>
            <w:noWrap/>
            <w:vAlign w:val="bottom"/>
          </w:tcPr>
          <w:p w14:paraId="32689552" w14:textId="77777777" w:rsidR="00BB3EA1" w:rsidRPr="00F075F1" w:rsidRDefault="00BB3EA1" w:rsidP="003D016C">
            <w:pPr>
              <w:jc w:val="right"/>
              <w:rPr>
                <w:rFonts w:ascii="Tahoma" w:hAnsi="Tahoma" w:cs="Tahoma"/>
                <w:b/>
                <w:bCs/>
                <w:sz w:val="23"/>
                <w:szCs w:val="23"/>
              </w:rPr>
            </w:pPr>
            <w:r>
              <w:rPr>
                <w:rFonts w:ascii="Tahoma" w:hAnsi="Tahoma" w:cs="Tahoma"/>
                <w:b/>
                <w:bCs/>
                <w:sz w:val="23"/>
                <w:szCs w:val="23"/>
              </w:rPr>
              <w:t>19.267</w:t>
            </w:r>
          </w:p>
        </w:tc>
        <w:tc>
          <w:tcPr>
            <w:tcW w:w="1880" w:type="dxa"/>
            <w:tcBorders>
              <w:top w:val="double" w:sz="4" w:space="0" w:color="auto"/>
              <w:left w:val="nil"/>
              <w:bottom w:val="single" w:sz="4" w:space="0" w:color="auto"/>
              <w:right w:val="nil"/>
            </w:tcBorders>
            <w:shd w:val="clear" w:color="auto" w:fill="auto"/>
            <w:noWrap/>
            <w:vAlign w:val="bottom"/>
          </w:tcPr>
          <w:p w14:paraId="71353FAE" w14:textId="77777777" w:rsidR="00BB3EA1" w:rsidRPr="00F075F1" w:rsidRDefault="00BB3EA1" w:rsidP="003D016C">
            <w:pPr>
              <w:jc w:val="right"/>
              <w:rPr>
                <w:rFonts w:ascii="Tahoma" w:hAnsi="Tahoma" w:cs="Tahoma"/>
                <w:b/>
                <w:bCs/>
                <w:sz w:val="23"/>
                <w:szCs w:val="23"/>
              </w:rPr>
            </w:pPr>
            <w:r>
              <w:rPr>
                <w:rFonts w:ascii="Tahoma" w:hAnsi="Tahoma" w:cs="Tahoma"/>
                <w:b/>
                <w:bCs/>
                <w:sz w:val="23"/>
                <w:szCs w:val="23"/>
              </w:rPr>
              <w:t>32.706</w:t>
            </w:r>
          </w:p>
        </w:tc>
      </w:tr>
    </w:tbl>
    <w:p w14:paraId="7749FF7F" w14:textId="77777777" w:rsidR="00BB3EA1" w:rsidRDefault="00BB3EA1" w:rsidP="00BB3EA1">
      <w:pPr>
        <w:spacing w:after="120"/>
        <w:jc w:val="both"/>
        <w:rPr>
          <w:rFonts w:ascii="Tahoma" w:hAnsi="Tahoma" w:cs="Tahoma"/>
          <w:sz w:val="23"/>
          <w:szCs w:val="23"/>
          <w:lang w:val="sr-Latn-BA"/>
        </w:rPr>
      </w:pPr>
    </w:p>
    <w:p w14:paraId="6CDBAD5C" w14:textId="77777777" w:rsidR="00BB3EA1" w:rsidRPr="00CC5039"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CC5039">
        <w:rPr>
          <w:rFonts w:ascii="Tahoma" w:hAnsi="Tahoma" w:cs="Tahoma"/>
          <w:b/>
          <w:sz w:val="23"/>
          <w:szCs w:val="23"/>
          <w:lang w:val="sr-Latn-BA"/>
        </w:rPr>
        <w:t>KAPITAL FONDA</w:t>
      </w:r>
    </w:p>
    <w:p w14:paraId="429696EF" w14:textId="77777777" w:rsidR="00BB3EA1" w:rsidRDefault="00BB3EA1" w:rsidP="00BB3EA1">
      <w:pPr>
        <w:tabs>
          <w:tab w:val="left" w:pos="8080"/>
        </w:tabs>
        <w:spacing w:after="120"/>
        <w:ind w:right="1"/>
        <w:jc w:val="right"/>
        <w:rPr>
          <w:rFonts w:ascii="Tahoma" w:hAnsi="Tahoma" w:cs="Tahoma"/>
          <w:i/>
          <w:sz w:val="23"/>
          <w:szCs w:val="23"/>
          <w:lang w:val="sr-Latn-BA"/>
        </w:rPr>
      </w:pPr>
      <w:r w:rsidRPr="00CC5039">
        <w:rPr>
          <w:rFonts w:ascii="Tahoma" w:hAnsi="Tahoma" w:cs="Tahoma"/>
          <w:i/>
          <w:sz w:val="23"/>
          <w:szCs w:val="23"/>
          <w:lang w:val="sr-Latn-BA"/>
        </w:rPr>
        <w:t>(u KM)</w:t>
      </w:r>
    </w:p>
    <w:tbl>
      <w:tblPr>
        <w:tblW w:w="9147" w:type="dxa"/>
        <w:jc w:val="center"/>
        <w:tblLook w:val="04A0" w:firstRow="1" w:lastRow="0" w:firstColumn="1" w:lastColumn="0" w:noHBand="0" w:noVBand="1"/>
      </w:tblPr>
      <w:tblGrid>
        <w:gridCol w:w="5387"/>
        <w:gridCol w:w="1880"/>
        <w:gridCol w:w="1880"/>
      </w:tblGrid>
      <w:tr w:rsidR="00BB3EA1" w:rsidRPr="002F1BC2" w14:paraId="360685F7" w14:textId="77777777" w:rsidTr="003D016C">
        <w:trPr>
          <w:trHeight w:val="559"/>
          <w:jc w:val="center"/>
        </w:trPr>
        <w:tc>
          <w:tcPr>
            <w:tcW w:w="5387" w:type="dxa"/>
            <w:tcBorders>
              <w:top w:val="single" w:sz="4" w:space="0" w:color="auto"/>
              <w:left w:val="nil"/>
              <w:bottom w:val="single" w:sz="4" w:space="0" w:color="auto"/>
              <w:right w:val="nil"/>
            </w:tcBorders>
            <w:shd w:val="clear" w:color="auto" w:fill="auto"/>
            <w:vAlign w:val="center"/>
            <w:hideMark/>
          </w:tcPr>
          <w:p w14:paraId="26293A0C" w14:textId="77777777" w:rsidR="00BB3EA1" w:rsidRPr="002F1BC2" w:rsidRDefault="00BB3EA1" w:rsidP="003D016C">
            <w:pPr>
              <w:jc w:val="center"/>
              <w:rPr>
                <w:rFonts w:ascii="Tahoma" w:hAnsi="Tahoma" w:cs="Tahoma"/>
                <w:i/>
                <w:iCs/>
                <w:sz w:val="23"/>
                <w:szCs w:val="23"/>
                <w:lang w:val="sr-Latn-BA" w:eastAsia="sr-Latn-BA"/>
              </w:rPr>
            </w:pPr>
            <w:proofErr w:type="spellStart"/>
            <w:r w:rsidRPr="002F1BC2">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shd w:val="clear" w:color="auto" w:fill="auto"/>
            <w:noWrap/>
            <w:vAlign w:val="center"/>
            <w:hideMark/>
          </w:tcPr>
          <w:p w14:paraId="16A4B56E" w14:textId="77777777" w:rsidR="00BB3EA1" w:rsidRPr="002F1BC2" w:rsidRDefault="00BB3EA1" w:rsidP="003D016C">
            <w:pPr>
              <w:jc w:val="center"/>
              <w:rPr>
                <w:rFonts w:ascii="Tahoma" w:hAnsi="Tahoma" w:cs="Tahoma"/>
                <w:i/>
                <w:iCs/>
                <w:sz w:val="23"/>
                <w:szCs w:val="23"/>
              </w:rPr>
            </w:pPr>
            <w:r w:rsidRPr="002F1BC2">
              <w:rPr>
                <w:rFonts w:ascii="Tahoma" w:hAnsi="Tahoma" w:cs="Tahoma"/>
                <w:i/>
                <w:iCs/>
                <w:sz w:val="23"/>
                <w:szCs w:val="23"/>
              </w:rPr>
              <w:t>31.12.</w:t>
            </w: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47D0F2FC" w14:textId="77777777" w:rsidR="00BB3EA1" w:rsidRPr="002F1BC2" w:rsidRDefault="00BB3EA1" w:rsidP="003D016C">
            <w:pPr>
              <w:jc w:val="center"/>
              <w:rPr>
                <w:rFonts w:ascii="Tahoma" w:hAnsi="Tahoma" w:cs="Tahoma"/>
                <w:i/>
                <w:iCs/>
                <w:sz w:val="23"/>
                <w:szCs w:val="23"/>
              </w:rPr>
            </w:pPr>
            <w:r w:rsidRPr="002F1BC2">
              <w:rPr>
                <w:rFonts w:ascii="Tahoma" w:hAnsi="Tahoma" w:cs="Tahoma"/>
                <w:i/>
                <w:iCs/>
                <w:sz w:val="23"/>
                <w:szCs w:val="23"/>
              </w:rPr>
              <w:t>31.12.</w:t>
            </w:r>
            <w:r>
              <w:rPr>
                <w:rFonts w:ascii="Tahoma" w:hAnsi="Tahoma" w:cs="Tahoma"/>
                <w:i/>
                <w:iCs/>
                <w:sz w:val="23"/>
                <w:szCs w:val="23"/>
              </w:rPr>
              <w:t>2023.</w:t>
            </w:r>
          </w:p>
        </w:tc>
      </w:tr>
      <w:tr w:rsidR="00BB3EA1" w:rsidRPr="002F1BC2" w14:paraId="4411AF83" w14:textId="77777777" w:rsidTr="003D016C">
        <w:trPr>
          <w:trHeight w:val="285"/>
          <w:jc w:val="center"/>
        </w:trPr>
        <w:tc>
          <w:tcPr>
            <w:tcW w:w="5387" w:type="dxa"/>
            <w:tcBorders>
              <w:top w:val="nil"/>
              <w:left w:val="nil"/>
              <w:bottom w:val="nil"/>
              <w:right w:val="nil"/>
            </w:tcBorders>
            <w:shd w:val="clear" w:color="auto" w:fill="auto"/>
            <w:noWrap/>
            <w:vAlign w:val="center"/>
            <w:hideMark/>
          </w:tcPr>
          <w:p w14:paraId="334E1518" w14:textId="77777777" w:rsidR="00BB3EA1" w:rsidRPr="002F1BC2" w:rsidRDefault="00BB3EA1" w:rsidP="003D016C">
            <w:pPr>
              <w:rPr>
                <w:rFonts w:ascii="Tahoma" w:hAnsi="Tahoma" w:cs="Tahoma"/>
                <w:sz w:val="23"/>
                <w:szCs w:val="23"/>
              </w:rPr>
            </w:pPr>
            <w:proofErr w:type="spellStart"/>
            <w:r w:rsidRPr="002F1BC2">
              <w:rPr>
                <w:rFonts w:ascii="Tahoma" w:hAnsi="Tahoma" w:cs="Tahoma"/>
                <w:sz w:val="23"/>
                <w:szCs w:val="23"/>
              </w:rPr>
              <w:t>Osnovni</w:t>
            </w:r>
            <w:proofErr w:type="spellEnd"/>
            <w:r w:rsidRPr="002F1BC2">
              <w:rPr>
                <w:rFonts w:ascii="Tahoma" w:hAnsi="Tahoma" w:cs="Tahoma"/>
                <w:sz w:val="23"/>
                <w:szCs w:val="23"/>
              </w:rPr>
              <w:t xml:space="preserve"> </w:t>
            </w:r>
            <w:proofErr w:type="spellStart"/>
            <w:r w:rsidRPr="002F1BC2">
              <w:rPr>
                <w:rFonts w:ascii="Tahoma" w:hAnsi="Tahoma" w:cs="Tahoma"/>
                <w:sz w:val="23"/>
                <w:szCs w:val="23"/>
              </w:rPr>
              <w:t>kapital</w:t>
            </w:r>
            <w:proofErr w:type="spellEnd"/>
            <w:r w:rsidRPr="002F1BC2">
              <w:rPr>
                <w:rFonts w:ascii="Tahoma" w:hAnsi="Tahoma" w:cs="Tahoma"/>
                <w:sz w:val="23"/>
                <w:szCs w:val="23"/>
              </w:rPr>
              <w:t xml:space="preserve"> - </w:t>
            </w:r>
            <w:proofErr w:type="spellStart"/>
            <w:r w:rsidRPr="002F1BC2">
              <w:rPr>
                <w:rFonts w:ascii="Tahoma" w:hAnsi="Tahoma" w:cs="Tahoma"/>
                <w:sz w:val="23"/>
                <w:szCs w:val="23"/>
              </w:rPr>
              <w:t>udjeli</w:t>
            </w:r>
            <w:proofErr w:type="spellEnd"/>
            <w:r w:rsidRPr="002F1BC2">
              <w:rPr>
                <w:rFonts w:ascii="Tahoma" w:hAnsi="Tahoma" w:cs="Tahoma"/>
                <w:sz w:val="23"/>
                <w:szCs w:val="23"/>
              </w:rPr>
              <w:t xml:space="preserve"> OAIF</w:t>
            </w:r>
          </w:p>
        </w:tc>
        <w:tc>
          <w:tcPr>
            <w:tcW w:w="1880" w:type="dxa"/>
            <w:tcBorders>
              <w:top w:val="nil"/>
              <w:left w:val="nil"/>
              <w:bottom w:val="nil"/>
              <w:right w:val="nil"/>
            </w:tcBorders>
            <w:shd w:val="clear" w:color="auto" w:fill="auto"/>
            <w:noWrap/>
            <w:vAlign w:val="bottom"/>
          </w:tcPr>
          <w:p w14:paraId="558C14AE" w14:textId="77777777" w:rsidR="00BB3EA1" w:rsidRPr="002F1BC2" w:rsidRDefault="00BB3EA1" w:rsidP="003D016C">
            <w:pPr>
              <w:jc w:val="right"/>
              <w:rPr>
                <w:rFonts w:ascii="Tahoma" w:hAnsi="Tahoma" w:cs="Tahoma"/>
                <w:sz w:val="23"/>
                <w:szCs w:val="23"/>
              </w:rPr>
            </w:pPr>
            <w:r>
              <w:rPr>
                <w:rFonts w:ascii="Tahoma" w:hAnsi="Tahoma" w:cs="Tahoma"/>
                <w:sz w:val="23"/>
                <w:szCs w:val="23"/>
              </w:rPr>
              <w:t>5.368.633</w:t>
            </w:r>
          </w:p>
        </w:tc>
        <w:tc>
          <w:tcPr>
            <w:tcW w:w="1880" w:type="dxa"/>
            <w:tcBorders>
              <w:top w:val="nil"/>
              <w:left w:val="nil"/>
              <w:bottom w:val="nil"/>
              <w:right w:val="nil"/>
            </w:tcBorders>
            <w:shd w:val="clear" w:color="auto" w:fill="auto"/>
            <w:noWrap/>
            <w:vAlign w:val="bottom"/>
          </w:tcPr>
          <w:p w14:paraId="7A0244AE" w14:textId="77777777" w:rsidR="00BB3EA1" w:rsidRPr="002F1BC2" w:rsidRDefault="00BB3EA1" w:rsidP="003D016C">
            <w:pPr>
              <w:jc w:val="right"/>
              <w:rPr>
                <w:rFonts w:ascii="Tahoma" w:hAnsi="Tahoma" w:cs="Tahoma"/>
                <w:sz w:val="23"/>
                <w:szCs w:val="23"/>
              </w:rPr>
            </w:pPr>
            <w:r>
              <w:rPr>
                <w:rFonts w:ascii="Tahoma" w:hAnsi="Tahoma" w:cs="Tahoma"/>
                <w:sz w:val="23"/>
                <w:szCs w:val="23"/>
              </w:rPr>
              <w:t>5.440.687</w:t>
            </w:r>
          </w:p>
        </w:tc>
      </w:tr>
      <w:tr w:rsidR="00BB3EA1" w:rsidRPr="002F1BC2" w14:paraId="29ED2345" w14:textId="77777777" w:rsidTr="003D016C">
        <w:trPr>
          <w:trHeight w:val="120"/>
          <w:jc w:val="center"/>
        </w:trPr>
        <w:tc>
          <w:tcPr>
            <w:tcW w:w="5387" w:type="dxa"/>
            <w:tcBorders>
              <w:top w:val="nil"/>
              <w:left w:val="nil"/>
              <w:bottom w:val="nil"/>
              <w:right w:val="nil"/>
            </w:tcBorders>
            <w:shd w:val="clear" w:color="auto" w:fill="auto"/>
            <w:noWrap/>
            <w:vAlign w:val="center"/>
            <w:hideMark/>
          </w:tcPr>
          <w:p w14:paraId="7587086F" w14:textId="77777777" w:rsidR="00BB3EA1" w:rsidRPr="002F1BC2" w:rsidRDefault="00BB3EA1" w:rsidP="003D016C">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585B6DFA" w14:textId="77777777" w:rsidR="00BB3EA1" w:rsidRPr="002F1BC2" w:rsidRDefault="00BB3EA1" w:rsidP="003D016C">
            <w:pPr>
              <w:jc w:val="right"/>
              <w:rPr>
                <w:sz w:val="23"/>
                <w:szCs w:val="23"/>
              </w:rPr>
            </w:pPr>
          </w:p>
        </w:tc>
        <w:tc>
          <w:tcPr>
            <w:tcW w:w="1880" w:type="dxa"/>
            <w:tcBorders>
              <w:top w:val="nil"/>
              <w:left w:val="nil"/>
              <w:bottom w:val="nil"/>
              <w:right w:val="nil"/>
            </w:tcBorders>
            <w:shd w:val="clear" w:color="auto" w:fill="auto"/>
            <w:noWrap/>
            <w:vAlign w:val="center"/>
          </w:tcPr>
          <w:p w14:paraId="46970023" w14:textId="77777777" w:rsidR="00BB3EA1" w:rsidRPr="002F1BC2" w:rsidRDefault="00BB3EA1" w:rsidP="003D016C">
            <w:pPr>
              <w:jc w:val="right"/>
              <w:rPr>
                <w:sz w:val="23"/>
                <w:szCs w:val="23"/>
              </w:rPr>
            </w:pPr>
          </w:p>
        </w:tc>
      </w:tr>
      <w:tr w:rsidR="00BB3EA1" w:rsidRPr="002F1BC2" w14:paraId="1C5ECA79" w14:textId="77777777" w:rsidTr="003D016C">
        <w:trPr>
          <w:trHeight w:val="120"/>
          <w:jc w:val="center"/>
        </w:trPr>
        <w:tc>
          <w:tcPr>
            <w:tcW w:w="5387" w:type="dxa"/>
            <w:tcBorders>
              <w:top w:val="nil"/>
              <w:left w:val="nil"/>
              <w:bottom w:val="nil"/>
              <w:right w:val="nil"/>
            </w:tcBorders>
            <w:shd w:val="clear" w:color="auto" w:fill="auto"/>
            <w:noWrap/>
            <w:vAlign w:val="center"/>
          </w:tcPr>
          <w:p w14:paraId="096EDEC5" w14:textId="77777777" w:rsidR="00BB3EA1" w:rsidRPr="002F1BC2" w:rsidRDefault="00BB3EA1" w:rsidP="003D016C">
            <w:pPr>
              <w:rPr>
                <w:rFonts w:ascii="Tahoma" w:hAnsi="Tahoma" w:cs="Tahoma"/>
                <w:i/>
                <w:iCs/>
                <w:sz w:val="23"/>
                <w:szCs w:val="23"/>
              </w:rPr>
            </w:pPr>
            <w:proofErr w:type="spellStart"/>
            <w:r w:rsidRPr="002F1BC2">
              <w:rPr>
                <w:rFonts w:ascii="Tahoma" w:hAnsi="Tahoma" w:cs="Tahoma"/>
                <w:i/>
                <w:iCs/>
                <w:sz w:val="23"/>
                <w:szCs w:val="23"/>
              </w:rPr>
              <w:t>Revalorizacione</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rezerve</w:t>
            </w:r>
            <w:proofErr w:type="spellEnd"/>
            <w:r w:rsidRPr="002F1BC2">
              <w:rPr>
                <w:rFonts w:ascii="Tahoma" w:hAnsi="Tahoma" w:cs="Tahoma"/>
                <w:i/>
                <w:iCs/>
                <w:sz w:val="23"/>
                <w:szCs w:val="23"/>
              </w:rPr>
              <w:t xml:space="preserve"> po </w:t>
            </w:r>
            <w:proofErr w:type="spellStart"/>
            <w:r w:rsidRPr="002F1BC2">
              <w:rPr>
                <w:rFonts w:ascii="Tahoma" w:hAnsi="Tahoma" w:cs="Tahoma"/>
                <w:i/>
                <w:iCs/>
                <w:sz w:val="23"/>
                <w:szCs w:val="23"/>
              </w:rPr>
              <w:t>osnovu</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revalorizacije</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finansijskih</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sredstava</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klasifikovanih</w:t>
            </w:r>
            <w:proofErr w:type="spellEnd"/>
            <w:r w:rsidRPr="002F1BC2">
              <w:rPr>
                <w:rFonts w:ascii="Tahoma" w:hAnsi="Tahoma" w:cs="Tahoma"/>
                <w:i/>
                <w:iCs/>
                <w:sz w:val="23"/>
                <w:szCs w:val="23"/>
              </w:rPr>
              <w:t xml:space="preserve"> po fer </w:t>
            </w:r>
            <w:proofErr w:type="spellStart"/>
            <w:r w:rsidRPr="002F1BC2">
              <w:rPr>
                <w:rFonts w:ascii="Tahoma" w:hAnsi="Tahoma" w:cs="Tahoma"/>
                <w:i/>
                <w:iCs/>
                <w:sz w:val="23"/>
                <w:szCs w:val="23"/>
              </w:rPr>
              <w:t>vrijednosti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kroz</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ostali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sveobuhvatni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rezultat</w:t>
            </w:r>
            <w:proofErr w:type="spellEnd"/>
          </w:p>
        </w:tc>
        <w:tc>
          <w:tcPr>
            <w:tcW w:w="1880" w:type="dxa"/>
            <w:tcBorders>
              <w:top w:val="nil"/>
              <w:left w:val="nil"/>
              <w:bottom w:val="nil"/>
              <w:right w:val="nil"/>
            </w:tcBorders>
            <w:shd w:val="clear" w:color="auto" w:fill="auto"/>
            <w:noWrap/>
            <w:vAlign w:val="bottom"/>
          </w:tcPr>
          <w:p w14:paraId="7D64D0BA" w14:textId="77777777" w:rsidR="00BB3EA1" w:rsidRPr="00397DAD" w:rsidRDefault="00BB3EA1" w:rsidP="003D016C">
            <w:pPr>
              <w:jc w:val="right"/>
              <w:rPr>
                <w:rFonts w:ascii="Tahoma" w:hAnsi="Tahoma" w:cs="Tahoma"/>
                <w:sz w:val="23"/>
                <w:szCs w:val="23"/>
              </w:rPr>
            </w:pPr>
            <w:r>
              <w:rPr>
                <w:rFonts w:ascii="Tahoma" w:hAnsi="Tahoma" w:cs="Tahoma"/>
                <w:sz w:val="23"/>
                <w:szCs w:val="23"/>
              </w:rPr>
              <w:t>1.329.742</w:t>
            </w:r>
          </w:p>
        </w:tc>
        <w:tc>
          <w:tcPr>
            <w:tcW w:w="1880" w:type="dxa"/>
            <w:tcBorders>
              <w:top w:val="nil"/>
              <w:left w:val="nil"/>
              <w:bottom w:val="nil"/>
              <w:right w:val="nil"/>
            </w:tcBorders>
            <w:shd w:val="clear" w:color="auto" w:fill="auto"/>
            <w:noWrap/>
            <w:vAlign w:val="bottom"/>
          </w:tcPr>
          <w:p w14:paraId="1FA8735F" w14:textId="77777777" w:rsidR="00BB3EA1" w:rsidRPr="002F1BC2" w:rsidRDefault="00BB3EA1" w:rsidP="003D016C">
            <w:pPr>
              <w:jc w:val="right"/>
              <w:rPr>
                <w:sz w:val="23"/>
                <w:szCs w:val="23"/>
              </w:rPr>
            </w:pPr>
            <w:r>
              <w:rPr>
                <w:rFonts w:ascii="Tahoma" w:hAnsi="Tahoma" w:cs="Tahoma"/>
                <w:sz w:val="23"/>
                <w:szCs w:val="23"/>
              </w:rPr>
              <w:t>1.239.187</w:t>
            </w:r>
          </w:p>
        </w:tc>
      </w:tr>
      <w:tr w:rsidR="00BB3EA1" w:rsidRPr="002F1BC2" w14:paraId="36C51A0F" w14:textId="77777777" w:rsidTr="003D016C">
        <w:trPr>
          <w:trHeight w:val="120"/>
          <w:jc w:val="center"/>
        </w:trPr>
        <w:tc>
          <w:tcPr>
            <w:tcW w:w="5387" w:type="dxa"/>
            <w:tcBorders>
              <w:top w:val="nil"/>
              <w:left w:val="nil"/>
              <w:bottom w:val="nil"/>
              <w:right w:val="nil"/>
            </w:tcBorders>
            <w:shd w:val="clear" w:color="auto" w:fill="auto"/>
            <w:noWrap/>
            <w:vAlign w:val="center"/>
          </w:tcPr>
          <w:p w14:paraId="7B8A37F4" w14:textId="77777777" w:rsidR="00BB3EA1" w:rsidRPr="002F1BC2" w:rsidRDefault="00BB3EA1" w:rsidP="003D016C">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00918E18" w14:textId="77777777" w:rsidR="00BB3EA1" w:rsidRPr="00397DAD" w:rsidRDefault="00BB3EA1" w:rsidP="003D016C">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6B04EB55" w14:textId="77777777" w:rsidR="00BB3EA1" w:rsidRPr="002F1BC2" w:rsidRDefault="00BB3EA1" w:rsidP="003D016C">
            <w:pPr>
              <w:jc w:val="right"/>
              <w:rPr>
                <w:sz w:val="23"/>
                <w:szCs w:val="23"/>
              </w:rPr>
            </w:pPr>
          </w:p>
        </w:tc>
      </w:tr>
      <w:tr w:rsidR="00BB3EA1" w:rsidRPr="002F1BC2" w14:paraId="739E371A" w14:textId="77777777" w:rsidTr="003D016C">
        <w:trPr>
          <w:trHeight w:val="285"/>
          <w:jc w:val="center"/>
        </w:trPr>
        <w:tc>
          <w:tcPr>
            <w:tcW w:w="5387" w:type="dxa"/>
            <w:tcBorders>
              <w:top w:val="nil"/>
              <w:left w:val="nil"/>
              <w:bottom w:val="nil"/>
              <w:right w:val="nil"/>
            </w:tcBorders>
            <w:shd w:val="clear" w:color="auto" w:fill="auto"/>
            <w:noWrap/>
            <w:vAlign w:val="center"/>
            <w:hideMark/>
          </w:tcPr>
          <w:p w14:paraId="42859255" w14:textId="77777777" w:rsidR="00BB3EA1" w:rsidRPr="002F1BC2" w:rsidRDefault="00BB3EA1" w:rsidP="003D016C">
            <w:pPr>
              <w:ind w:firstLineChars="100" w:firstLine="230"/>
              <w:rPr>
                <w:rFonts w:ascii="Tahoma" w:hAnsi="Tahoma" w:cs="Tahoma"/>
                <w:i/>
                <w:iCs/>
                <w:sz w:val="23"/>
                <w:szCs w:val="23"/>
              </w:rPr>
            </w:pPr>
            <w:proofErr w:type="spellStart"/>
            <w:r w:rsidRPr="002F1BC2">
              <w:rPr>
                <w:rFonts w:ascii="Tahoma" w:hAnsi="Tahoma" w:cs="Tahoma"/>
                <w:i/>
                <w:iCs/>
                <w:sz w:val="23"/>
                <w:szCs w:val="23"/>
              </w:rPr>
              <w:t>Neraspoređeni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dobitak</w:t>
            </w:r>
            <w:proofErr w:type="spellEnd"/>
            <w:r>
              <w:rPr>
                <w:rFonts w:ascii="Tahoma" w:hAnsi="Tahoma" w:cs="Tahoma"/>
                <w:i/>
                <w:iCs/>
                <w:sz w:val="23"/>
                <w:szCs w:val="23"/>
              </w:rPr>
              <w:t>/(</w:t>
            </w:r>
            <w:proofErr w:type="spellStart"/>
            <w:r>
              <w:rPr>
                <w:rFonts w:ascii="Tahoma" w:hAnsi="Tahoma" w:cs="Tahoma"/>
                <w:i/>
                <w:iCs/>
                <w:sz w:val="23"/>
                <w:szCs w:val="23"/>
              </w:rPr>
              <w:t>gubitak</w:t>
            </w:r>
            <w:proofErr w:type="spellEnd"/>
            <w:r>
              <w:rPr>
                <w:rFonts w:ascii="Tahoma" w:hAnsi="Tahoma" w:cs="Tahoma"/>
                <w:i/>
                <w:iCs/>
                <w:sz w:val="23"/>
                <w:szCs w:val="23"/>
              </w:rPr>
              <w:t>)</w:t>
            </w:r>
            <w:r w:rsidRPr="002F1BC2">
              <w:rPr>
                <w:rFonts w:ascii="Tahoma" w:hAnsi="Tahoma" w:cs="Tahoma"/>
                <w:i/>
                <w:iCs/>
                <w:sz w:val="23"/>
                <w:szCs w:val="23"/>
              </w:rPr>
              <w:t xml:space="preserve"> </w:t>
            </w:r>
            <w:proofErr w:type="spellStart"/>
            <w:r w:rsidRPr="002F1BC2">
              <w:rPr>
                <w:rFonts w:ascii="Tahoma" w:hAnsi="Tahoma" w:cs="Tahoma"/>
                <w:i/>
                <w:iCs/>
                <w:sz w:val="23"/>
                <w:szCs w:val="23"/>
              </w:rPr>
              <w:t>ranijih</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godina</w:t>
            </w:r>
            <w:proofErr w:type="spellEnd"/>
          </w:p>
        </w:tc>
        <w:tc>
          <w:tcPr>
            <w:tcW w:w="1880" w:type="dxa"/>
            <w:tcBorders>
              <w:top w:val="nil"/>
              <w:left w:val="nil"/>
              <w:bottom w:val="nil"/>
              <w:right w:val="nil"/>
            </w:tcBorders>
            <w:shd w:val="clear" w:color="auto" w:fill="auto"/>
            <w:noWrap/>
            <w:vAlign w:val="center"/>
          </w:tcPr>
          <w:p w14:paraId="194B9B67" w14:textId="77777777" w:rsidR="00BB3EA1" w:rsidRPr="002F1BC2" w:rsidRDefault="00BB3EA1" w:rsidP="003D016C">
            <w:pPr>
              <w:jc w:val="right"/>
              <w:rPr>
                <w:rFonts w:ascii="Tahoma" w:hAnsi="Tahoma" w:cs="Tahoma"/>
                <w:sz w:val="23"/>
                <w:szCs w:val="23"/>
                <w:lang w:val="sr-Latn-BA" w:eastAsia="sr-Latn-BA"/>
              </w:rPr>
            </w:pPr>
            <w:r>
              <w:rPr>
                <w:rFonts w:ascii="Tahoma" w:hAnsi="Tahoma" w:cs="Tahoma"/>
                <w:sz w:val="23"/>
                <w:szCs w:val="23"/>
                <w:lang w:val="sr-Latn-BA" w:eastAsia="sr-Latn-BA"/>
              </w:rPr>
              <w:t>(697.536)</w:t>
            </w:r>
          </w:p>
        </w:tc>
        <w:tc>
          <w:tcPr>
            <w:tcW w:w="1880" w:type="dxa"/>
            <w:tcBorders>
              <w:top w:val="nil"/>
              <w:left w:val="nil"/>
              <w:bottom w:val="nil"/>
              <w:right w:val="nil"/>
            </w:tcBorders>
            <w:shd w:val="clear" w:color="auto" w:fill="auto"/>
            <w:noWrap/>
            <w:vAlign w:val="center"/>
          </w:tcPr>
          <w:p w14:paraId="04956DB4" w14:textId="77777777" w:rsidR="00BB3EA1" w:rsidRPr="002F1BC2" w:rsidRDefault="00BB3EA1" w:rsidP="003D016C">
            <w:pPr>
              <w:jc w:val="right"/>
              <w:rPr>
                <w:rFonts w:ascii="Tahoma" w:hAnsi="Tahoma" w:cs="Tahoma"/>
                <w:sz w:val="23"/>
                <w:szCs w:val="23"/>
              </w:rPr>
            </w:pPr>
            <w:r>
              <w:rPr>
                <w:rFonts w:ascii="Tahoma" w:hAnsi="Tahoma" w:cs="Tahoma"/>
                <w:sz w:val="23"/>
                <w:szCs w:val="23"/>
                <w:lang w:val="sr-Latn-BA" w:eastAsia="sr-Latn-BA"/>
              </w:rPr>
              <w:t>(496.514)</w:t>
            </w:r>
          </w:p>
        </w:tc>
      </w:tr>
      <w:tr w:rsidR="00BB3EA1" w:rsidRPr="002F1BC2" w14:paraId="01E85925" w14:textId="77777777" w:rsidTr="003D016C">
        <w:trPr>
          <w:trHeight w:val="285"/>
          <w:jc w:val="center"/>
        </w:trPr>
        <w:tc>
          <w:tcPr>
            <w:tcW w:w="5387" w:type="dxa"/>
            <w:tcBorders>
              <w:top w:val="nil"/>
              <w:left w:val="nil"/>
              <w:bottom w:val="nil"/>
              <w:right w:val="nil"/>
            </w:tcBorders>
            <w:shd w:val="clear" w:color="auto" w:fill="auto"/>
            <w:noWrap/>
            <w:vAlign w:val="center"/>
            <w:hideMark/>
          </w:tcPr>
          <w:p w14:paraId="17B4E0CD" w14:textId="77777777" w:rsidR="00BB3EA1" w:rsidRPr="002F1BC2" w:rsidRDefault="00BB3EA1" w:rsidP="003D016C">
            <w:pPr>
              <w:ind w:firstLineChars="100" w:firstLine="230"/>
              <w:rPr>
                <w:rFonts w:ascii="Tahoma" w:hAnsi="Tahoma" w:cs="Tahoma"/>
                <w:i/>
                <w:iCs/>
                <w:sz w:val="23"/>
                <w:szCs w:val="23"/>
              </w:rPr>
            </w:pPr>
            <w:proofErr w:type="spellStart"/>
            <w:r w:rsidRPr="002F1BC2">
              <w:rPr>
                <w:rFonts w:ascii="Tahoma" w:hAnsi="Tahoma" w:cs="Tahoma"/>
                <w:i/>
                <w:iCs/>
                <w:sz w:val="23"/>
                <w:szCs w:val="23"/>
              </w:rPr>
              <w:t>Neraspoređeni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dobitak</w:t>
            </w:r>
            <w:proofErr w:type="spellEnd"/>
            <w:r w:rsidRPr="002F1BC2">
              <w:rPr>
                <w:rFonts w:ascii="Tahoma" w:hAnsi="Tahoma" w:cs="Tahoma"/>
                <w:i/>
                <w:iCs/>
                <w:sz w:val="23"/>
                <w:szCs w:val="23"/>
              </w:rPr>
              <w:t>/(</w:t>
            </w:r>
            <w:proofErr w:type="spellStart"/>
            <w:r w:rsidRPr="002F1BC2">
              <w:rPr>
                <w:rFonts w:ascii="Tahoma" w:hAnsi="Tahoma" w:cs="Tahoma"/>
                <w:i/>
                <w:iCs/>
                <w:sz w:val="23"/>
                <w:szCs w:val="23"/>
              </w:rPr>
              <w:t>gubitak</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tekuće</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godine</w:t>
            </w:r>
            <w:proofErr w:type="spellEnd"/>
          </w:p>
        </w:tc>
        <w:tc>
          <w:tcPr>
            <w:tcW w:w="1880" w:type="dxa"/>
            <w:tcBorders>
              <w:top w:val="nil"/>
              <w:left w:val="nil"/>
              <w:bottom w:val="single" w:sz="4" w:space="0" w:color="auto"/>
              <w:right w:val="nil"/>
            </w:tcBorders>
            <w:shd w:val="clear" w:color="auto" w:fill="auto"/>
            <w:noWrap/>
            <w:vAlign w:val="center"/>
          </w:tcPr>
          <w:p w14:paraId="1120D1CC" w14:textId="77777777" w:rsidR="00BB3EA1" w:rsidRPr="002F1BC2" w:rsidRDefault="00BB3EA1" w:rsidP="003D016C">
            <w:pPr>
              <w:jc w:val="right"/>
              <w:rPr>
                <w:rFonts w:ascii="Tahoma" w:hAnsi="Tahoma" w:cs="Tahoma"/>
                <w:sz w:val="23"/>
                <w:szCs w:val="23"/>
              </w:rPr>
            </w:pPr>
            <w:r>
              <w:rPr>
                <w:rFonts w:ascii="Tahoma" w:hAnsi="Tahoma" w:cs="Tahoma"/>
                <w:sz w:val="23"/>
                <w:szCs w:val="23"/>
              </w:rPr>
              <w:t>458.558</w:t>
            </w:r>
          </w:p>
        </w:tc>
        <w:tc>
          <w:tcPr>
            <w:tcW w:w="1880" w:type="dxa"/>
            <w:tcBorders>
              <w:top w:val="nil"/>
              <w:left w:val="nil"/>
              <w:bottom w:val="single" w:sz="4" w:space="0" w:color="auto"/>
              <w:right w:val="nil"/>
            </w:tcBorders>
            <w:shd w:val="clear" w:color="auto" w:fill="auto"/>
            <w:noWrap/>
            <w:vAlign w:val="center"/>
          </w:tcPr>
          <w:p w14:paraId="331D30DD" w14:textId="77777777" w:rsidR="00BB3EA1" w:rsidRPr="002F1BC2" w:rsidRDefault="00BB3EA1" w:rsidP="003D016C">
            <w:pPr>
              <w:jc w:val="right"/>
              <w:rPr>
                <w:rFonts w:ascii="Tahoma" w:hAnsi="Tahoma" w:cs="Tahoma"/>
                <w:sz w:val="23"/>
                <w:szCs w:val="23"/>
              </w:rPr>
            </w:pPr>
            <w:r>
              <w:rPr>
                <w:rFonts w:ascii="Tahoma" w:hAnsi="Tahoma" w:cs="Tahoma"/>
                <w:sz w:val="23"/>
                <w:szCs w:val="23"/>
              </w:rPr>
              <w:t>(73.564)</w:t>
            </w:r>
          </w:p>
        </w:tc>
      </w:tr>
      <w:tr w:rsidR="00BB3EA1" w:rsidRPr="002F1BC2" w14:paraId="1AC06753" w14:textId="77777777" w:rsidTr="003D016C">
        <w:trPr>
          <w:trHeight w:val="285"/>
          <w:jc w:val="center"/>
        </w:trPr>
        <w:tc>
          <w:tcPr>
            <w:tcW w:w="5387" w:type="dxa"/>
            <w:tcBorders>
              <w:top w:val="nil"/>
              <w:left w:val="nil"/>
              <w:bottom w:val="nil"/>
              <w:right w:val="nil"/>
            </w:tcBorders>
            <w:shd w:val="clear" w:color="auto" w:fill="auto"/>
            <w:noWrap/>
            <w:vAlign w:val="center"/>
            <w:hideMark/>
          </w:tcPr>
          <w:p w14:paraId="49B07F29" w14:textId="77777777" w:rsidR="00BB3EA1" w:rsidRPr="002F1BC2" w:rsidRDefault="00BB3EA1" w:rsidP="003D016C">
            <w:pPr>
              <w:rPr>
                <w:rFonts w:ascii="Tahoma" w:hAnsi="Tahoma" w:cs="Tahoma"/>
                <w:sz w:val="23"/>
                <w:szCs w:val="23"/>
              </w:rPr>
            </w:pPr>
            <w:proofErr w:type="spellStart"/>
            <w:r w:rsidRPr="002F1BC2">
              <w:rPr>
                <w:rFonts w:ascii="Tahoma" w:hAnsi="Tahoma" w:cs="Tahoma"/>
                <w:sz w:val="23"/>
                <w:szCs w:val="23"/>
              </w:rPr>
              <w:t>Ukupno</w:t>
            </w:r>
            <w:proofErr w:type="spellEnd"/>
            <w:r w:rsidRPr="002F1BC2">
              <w:rPr>
                <w:rFonts w:ascii="Tahoma" w:hAnsi="Tahoma" w:cs="Tahoma"/>
                <w:sz w:val="23"/>
                <w:szCs w:val="23"/>
              </w:rPr>
              <w:t xml:space="preserve"> </w:t>
            </w:r>
            <w:proofErr w:type="spellStart"/>
            <w:r w:rsidRPr="002F1BC2">
              <w:rPr>
                <w:rFonts w:ascii="Tahoma" w:hAnsi="Tahoma" w:cs="Tahoma"/>
                <w:sz w:val="23"/>
                <w:szCs w:val="23"/>
              </w:rPr>
              <w:t>neraspoređeni</w:t>
            </w:r>
            <w:proofErr w:type="spellEnd"/>
            <w:r w:rsidRPr="002F1BC2">
              <w:rPr>
                <w:rFonts w:ascii="Tahoma" w:hAnsi="Tahoma" w:cs="Tahoma"/>
                <w:sz w:val="23"/>
                <w:szCs w:val="23"/>
              </w:rPr>
              <w:t xml:space="preserve"> </w:t>
            </w:r>
            <w:proofErr w:type="spellStart"/>
            <w:r w:rsidRPr="002F1BC2">
              <w:rPr>
                <w:rFonts w:ascii="Tahoma" w:hAnsi="Tahoma" w:cs="Tahoma"/>
                <w:sz w:val="23"/>
                <w:szCs w:val="23"/>
              </w:rPr>
              <w:t>dobitak</w:t>
            </w:r>
            <w:proofErr w:type="spellEnd"/>
          </w:p>
        </w:tc>
        <w:tc>
          <w:tcPr>
            <w:tcW w:w="1880" w:type="dxa"/>
            <w:tcBorders>
              <w:top w:val="nil"/>
              <w:left w:val="nil"/>
              <w:bottom w:val="nil"/>
              <w:right w:val="nil"/>
            </w:tcBorders>
            <w:shd w:val="clear" w:color="auto" w:fill="auto"/>
            <w:noWrap/>
            <w:vAlign w:val="center"/>
          </w:tcPr>
          <w:p w14:paraId="130B33DF" w14:textId="77777777" w:rsidR="00BB3EA1" w:rsidRPr="002F1BC2" w:rsidRDefault="00BB3EA1" w:rsidP="003D016C">
            <w:pPr>
              <w:jc w:val="right"/>
              <w:rPr>
                <w:rFonts w:ascii="Tahoma" w:hAnsi="Tahoma" w:cs="Tahoma"/>
                <w:sz w:val="23"/>
                <w:szCs w:val="23"/>
              </w:rPr>
            </w:pPr>
            <w:r>
              <w:rPr>
                <w:rFonts w:ascii="Tahoma" w:hAnsi="Tahoma" w:cs="Tahoma"/>
                <w:sz w:val="23"/>
                <w:szCs w:val="23"/>
              </w:rPr>
              <w:t>(238.978)</w:t>
            </w:r>
          </w:p>
        </w:tc>
        <w:tc>
          <w:tcPr>
            <w:tcW w:w="1880" w:type="dxa"/>
            <w:tcBorders>
              <w:top w:val="nil"/>
              <w:left w:val="nil"/>
              <w:bottom w:val="nil"/>
              <w:right w:val="nil"/>
            </w:tcBorders>
            <w:shd w:val="clear" w:color="auto" w:fill="auto"/>
            <w:noWrap/>
            <w:vAlign w:val="center"/>
          </w:tcPr>
          <w:p w14:paraId="2FD1B2AD" w14:textId="77777777" w:rsidR="00BB3EA1" w:rsidRPr="002F1BC2" w:rsidRDefault="00BB3EA1" w:rsidP="003D016C">
            <w:pPr>
              <w:jc w:val="right"/>
              <w:rPr>
                <w:rFonts w:ascii="Tahoma" w:hAnsi="Tahoma" w:cs="Tahoma"/>
                <w:sz w:val="23"/>
                <w:szCs w:val="23"/>
              </w:rPr>
            </w:pPr>
            <w:r>
              <w:rPr>
                <w:rFonts w:ascii="Tahoma" w:hAnsi="Tahoma" w:cs="Tahoma"/>
                <w:sz w:val="23"/>
                <w:szCs w:val="23"/>
              </w:rPr>
              <w:t>(570.078)</w:t>
            </w:r>
          </w:p>
        </w:tc>
      </w:tr>
      <w:tr w:rsidR="00BB3EA1" w:rsidRPr="002F1BC2" w14:paraId="163DF544" w14:textId="77777777" w:rsidTr="003D016C">
        <w:trPr>
          <w:trHeight w:val="120"/>
          <w:jc w:val="center"/>
        </w:trPr>
        <w:tc>
          <w:tcPr>
            <w:tcW w:w="5387" w:type="dxa"/>
            <w:tcBorders>
              <w:top w:val="nil"/>
              <w:left w:val="nil"/>
              <w:bottom w:val="nil"/>
              <w:right w:val="nil"/>
            </w:tcBorders>
            <w:shd w:val="clear" w:color="auto" w:fill="auto"/>
            <w:noWrap/>
            <w:vAlign w:val="center"/>
            <w:hideMark/>
          </w:tcPr>
          <w:p w14:paraId="624891C6" w14:textId="77777777" w:rsidR="00BB3EA1" w:rsidRPr="002F1BC2" w:rsidRDefault="00BB3EA1" w:rsidP="003D016C">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150D42BB" w14:textId="77777777" w:rsidR="00BB3EA1" w:rsidRPr="002F1BC2" w:rsidRDefault="00BB3EA1" w:rsidP="003D016C">
            <w:pPr>
              <w:jc w:val="right"/>
              <w:rPr>
                <w:sz w:val="23"/>
                <w:szCs w:val="23"/>
              </w:rPr>
            </w:pPr>
          </w:p>
        </w:tc>
        <w:tc>
          <w:tcPr>
            <w:tcW w:w="1880" w:type="dxa"/>
            <w:tcBorders>
              <w:top w:val="nil"/>
              <w:left w:val="nil"/>
              <w:bottom w:val="nil"/>
              <w:right w:val="nil"/>
            </w:tcBorders>
            <w:shd w:val="clear" w:color="auto" w:fill="auto"/>
            <w:noWrap/>
            <w:vAlign w:val="center"/>
          </w:tcPr>
          <w:p w14:paraId="38C5C5B1" w14:textId="77777777" w:rsidR="00BB3EA1" w:rsidRPr="002F1BC2" w:rsidRDefault="00BB3EA1" w:rsidP="003D016C">
            <w:pPr>
              <w:jc w:val="right"/>
              <w:rPr>
                <w:sz w:val="23"/>
                <w:szCs w:val="23"/>
              </w:rPr>
            </w:pPr>
          </w:p>
        </w:tc>
      </w:tr>
      <w:tr w:rsidR="00BB3EA1" w:rsidRPr="002F1BC2" w14:paraId="37F9EE62" w14:textId="77777777" w:rsidTr="003D016C">
        <w:trPr>
          <w:trHeight w:val="300"/>
          <w:jc w:val="center"/>
        </w:trPr>
        <w:tc>
          <w:tcPr>
            <w:tcW w:w="5387" w:type="dxa"/>
            <w:tcBorders>
              <w:top w:val="nil"/>
              <w:left w:val="nil"/>
              <w:bottom w:val="single" w:sz="4" w:space="0" w:color="auto"/>
              <w:right w:val="nil"/>
            </w:tcBorders>
            <w:shd w:val="clear" w:color="auto" w:fill="auto"/>
            <w:noWrap/>
            <w:vAlign w:val="center"/>
            <w:hideMark/>
          </w:tcPr>
          <w:p w14:paraId="61F6DCA3" w14:textId="77777777" w:rsidR="00BB3EA1" w:rsidRPr="002F1BC2" w:rsidRDefault="00BB3EA1" w:rsidP="003D016C">
            <w:pPr>
              <w:rPr>
                <w:rFonts w:ascii="Tahoma" w:hAnsi="Tahoma" w:cs="Tahoma"/>
                <w:b/>
                <w:bCs/>
                <w:sz w:val="23"/>
                <w:szCs w:val="23"/>
              </w:rPr>
            </w:pPr>
            <w:proofErr w:type="spellStart"/>
            <w:r w:rsidRPr="002F1BC2">
              <w:rPr>
                <w:rFonts w:ascii="Tahoma" w:hAnsi="Tahoma" w:cs="Tahoma"/>
                <w:b/>
                <w:bCs/>
                <w:sz w:val="23"/>
                <w:szCs w:val="23"/>
              </w:rPr>
              <w:t>Ukupno</w:t>
            </w:r>
            <w:proofErr w:type="spellEnd"/>
            <w:r w:rsidRPr="002F1BC2">
              <w:rPr>
                <w:rFonts w:ascii="Tahoma" w:hAnsi="Tahoma" w:cs="Tahoma"/>
                <w:b/>
                <w:bCs/>
                <w:sz w:val="23"/>
                <w:szCs w:val="23"/>
              </w:rPr>
              <w:t xml:space="preserve"> </w:t>
            </w:r>
            <w:proofErr w:type="spellStart"/>
            <w:r w:rsidRPr="002F1BC2">
              <w:rPr>
                <w:rFonts w:ascii="Tahoma" w:hAnsi="Tahoma" w:cs="Tahoma"/>
                <w:b/>
                <w:bCs/>
                <w:sz w:val="23"/>
                <w:szCs w:val="23"/>
              </w:rPr>
              <w:t>kapital</w:t>
            </w:r>
            <w:proofErr w:type="spellEnd"/>
          </w:p>
        </w:tc>
        <w:tc>
          <w:tcPr>
            <w:tcW w:w="1880" w:type="dxa"/>
            <w:tcBorders>
              <w:top w:val="nil"/>
              <w:left w:val="nil"/>
              <w:bottom w:val="single" w:sz="4" w:space="0" w:color="auto"/>
              <w:right w:val="nil"/>
            </w:tcBorders>
            <w:shd w:val="clear" w:color="auto" w:fill="auto"/>
            <w:noWrap/>
            <w:vAlign w:val="bottom"/>
          </w:tcPr>
          <w:p w14:paraId="567B3620" w14:textId="77777777" w:rsidR="00BB3EA1" w:rsidRPr="002F1BC2" w:rsidRDefault="00BB3EA1" w:rsidP="003D016C">
            <w:pPr>
              <w:jc w:val="right"/>
              <w:rPr>
                <w:rFonts w:ascii="Tahoma" w:hAnsi="Tahoma" w:cs="Tahoma"/>
                <w:b/>
                <w:bCs/>
                <w:sz w:val="23"/>
                <w:szCs w:val="23"/>
              </w:rPr>
            </w:pPr>
            <w:r>
              <w:rPr>
                <w:rFonts w:ascii="Tahoma" w:hAnsi="Tahoma" w:cs="Tahoma"/>
                <w:b/>
                <w:bCs/>
                <w:sz w:val="23"/>
                <w:szCs w:val="23"/>
              </w:rPr>
              <w:t>6.459.398</w:t>
            </w:r>
          </w:p>
        </w:tc>
        <w:tc>
          <w:tcPr>
            <w:tcW w:w="1880" w:type="dxa"/>
            <w:tcBorders>
              <w:top w:val="nil"/>
              <w:left w:val="nil"/>
              <w:bottom w:val="single" w:sz="4" w:space="0" w:color="auto"/>
              <w:right w:val="nil"/>
            </w:tcBorders>
            <w:shd w:val="clear" w:color="auto" w:fill="auto"/>
            <w:noWrap/>
            <w:vAlign w:val="bottom"/>
          </w:tcPr>
          <w:p w14:paraId="4FD84C74" w14:textId="77777777" w:rsidR="00BB3EA1" w:rsidRPr="002F1BC2" w:rsidRDefault="00BB3EA1" w:rsidP="003D016C">
            <w:pPr>
              <w:jc w:val="right"/>
              <w:rPr>
                <w:rFonts w:ascii="Tahoma" w:hAnsi="Tahoma" w:cs="Tahoma"/>
                <w:b/>
                <w:bCs/>
                <w:sz w:val="23"/>
                <w:szCs w:val="23"/>
              </w:rPr>
            </w:pPr>
            <w:r>
              <w:rPr>
                <w:rFonts w:ascii="Tahoma" w:hAnsi="Tahoma" w:cs="Tahoma"/>
                <w:b/>
                <w:bCs/>
                <w:sz w:val="23"/>
                <w:szCs w:val="23"/>
              </w:rPr>
              <w:t>6.109.796</w:t>
            </w:r>
          </w:p>
        </w:tc>
      </w:tr>
    </w:tbl>
    <w:p w14:paraId="0A3B0331" w14:textId="77777777" w:rsidR="00BB3EA1" w:rsidRDefault="00BB3EA1" w:rsidP="00BB3EA1">
      <w:pPr>
        <w:tabs>
          <w:tab w:val="left" w:pos="8364"/>
        </w:tabs>
        <w:spacing w:after="120"/>
        <w:ind w:right="709"/>
        <w:jc w:val="right"/>
        <w:rPr>
          <w:rFonts w:ascii="Tahoma" w:hAnsi="Tahoma" w:cs="Tahoma"/>
          <w:i/>
          <w:sz w:val="23"/>
          <w:szCs w:val="23"/>
          <w:lang w:val="sr-Latn-BA"/>
        </w:rPr>
      </w:pPr>
    </w:p>
    <w:p w14:paraId="14F61D42" w14:textId="77777777" w:rsidR="00BB3EA1" w:rsidRPr="00BF438B" w:rsidRDefault="00BB3EA1" w:rsidP="00BB3EA1">
      <w:pPr>
        <w:spacing w:after="120"/>
        <w:jc w:val="both"/>
        <w:rPr>
          <w:rFonts w:ascii="Tahoma" w:hAnsi="Tahoma" w:cs="Tahoma"/>
          <w:sz w:val="23"/>
          <w:szCs w:val="23"/>
          <w:lang w:val="sr-Latn-BA"/>
        </w:rPr>
      </w:pPr>
      <w:r w:rsidRPr="0088059A">
        <w:rPr>
          <w:rFonts w:ascii="Tahoma" w:hAnsi="Tahoma" w:cs="Tahoma"/>
          <w:sz w:val="23"/>
          <w:szCs w:val="23"/>
          <w:lang w:val="sr-Latn-BA"/>
        </w:rPr>
        <w:t xml:space="preserve">Neto imovina fonda jednaka je kapitalu fonda </w:t>
      </w:r>
      <w:r>
        <w:rPr>
          <w:rFonts w:ascii="Tahoma" w:hAnsi="Tahoma" w:cs="Tahoma"/>
          <w:sz w:val="23"/>
          <w:szCs w:val="23"/>
          <w:lang w:val="sr-Latn-BA"/>
        </w:rPr>
        <w:t>6.459.398</w:t>
      </w:r>
      <w:r w:rsidRPr="0088059A">
        <w:rPr>
          <w:rFonts w:ascii="Tahoma" w:hAnsi="Tahoma" w:cs="Tahoma"/>
          <w:sz w:val="23"/>
          <w:szCs w:val="23"/>
          <w:lang w:val="sr-Latn-BA"/>
        </w:rPr>
        <w:t>KM (31.12.</w:t>
      </w:r>
      <w:r>
        <w:rPr>
          <w:rFonts w:ascii="Tahoma" w:hAnsi="Tahoma" w:cs="Tahoma"/>
          <w:sz w:val="23"/>
          <w:szCs w:val="23"/>
          <w:lang w:val="sr-Latn-BA"/>
        </w:rPr>
        <w:t>2023.</w:t>
      </w:r>
      <w:r w:rsidRPr="0088059A">
        <w:rPr>
          <w:rFonts w:ascii="Tahoma" w:hAnsi="Tahoma" w:cs="Tahoma"/>
          <w:sz w:val="23"/>
          <w:szCs w:val="23"/>
          <w:lang w:val="sr-Latn-BA"/>
        </w:rPr>
        <w:t xml:space="preserve"> </w:t>
      </w:r>
      <w:r>
        <w:rPr>
          <w:rFonts w:ascii="Tahoma" w:hAnsi="Tahoma" w:cs="Tahoma"/>
          <w:sz w:val="23"/>
          <w:szCs w:val="23"/>
          <w:lang w:val="sr-Latn-BA"/>
        </w:rPr>
        <w:t xml:space="preserve">godine 6.109.796 </w:t>
      </w:r>
      <w:r w:rsidRPr="0088059A">
        <w:rPr>
          <w:rFonts w:ascii="Tahoma" w:hAnsi="Tahoma" w:cs="Tahoma"/>
          <w:sz w:val="23"/>
          <w:szCs w:val="23"/>
          <w:lang w:val="sr-Latn-BA"/>
        </w:rPr>
        <w:t>KM). Neto imovina fonda po udjelu na dan 31.12.</w:t>
      </w:r>
      <w:r>
        <w:rPr>
          <w:rFonts w:ascii="Tahoma" w:hAnsi="Tahoma" w:cs="Tahoma"/>
          <w:sz w:val="23"/>
          <w:szCs w:val="23"/>
          <w:lang w:val="sr-Latn-BA"/>
        </w:rPr>
        <w:t>2024.</w:t>
      </w:r>
      <w:r w:rsidRPr="0088059A">
        <w:rPr>
          <w:rFonts w:ascii="Tahoma" w:hAnsi="Tahoma" w:cs="Tahoma"/>
          <w:sz w:val="23"/>
          <w:szCs w:val="23"/>
          <w:lang w:val="sr-Latn-BA"/>
        </w:rPr>
        <w:t xml:space="preserve"> godine iznosi</w:t>
      </w:r>
      <w:r>
        <w:rPr>
          <w:rFonts w:ascii="Tahoma" w:hAnsi="Tahoma" w:cs="Tahoma"/>
          <w:sz w:val="23"/>
          <w:szCs w:val="23"/>
          <w:lang w:val="sr-Latn-BA"/>
        </w:rPr>
        <w:t xml:space="preserve"> 8,9778 KM</w:t>
      </w:r>
      <w:r w:rsidRPr="0088059A">
        <w:rPr>
          <w:rFonts w:ascii="Tahoma" w:hAnsi="Tahoma" w:cs="Tahoma"/>
          <w:sz w:val="23"/>
          <w:szCs w:val="23"/>
          <w:lang w:val="sr-Latn-BA"/>
        </w:rPr>
        <w:t xml:space="preserve"> (31.12.</w:t>
      </w:r>
      <w:r>
        <w:rPr>
          <w:rFonts w:ascii="Tahoma" w:hAnsi="Tahoma" w:cs="Tahoma"/>
          <w:sz w:val="23"/>
          <w:szCs w:val="23"/>
          <w:lang w:val="sr-Latn-BA"/>
        </w:rPr>
        <w:t>2023.</w:t>
      </w:r>
      <w:r w:rsidRPr="0088059A">
        <w:rPr>
          <w:rFonts w:ascii="Tahoma" w:hAnsi="Tahoma" w:cs="Tahoma"/>
          <w:sz w:val="23"/>
          <w:szCs w:val="23"/>
          <w:lang w:val="sr-Latn-BA"/>
        </w:rPr>
        <w:t xml:space="preserve"> godine iznosi </w:t>
      </w:r>
      <w:r>
        <w:rPr>
          <w:rFonts w:ascii="Tahoma" w:hAnsi="Tahoma" w:cs="Tahoma"/>
          <w:sz w:val="23"/>
          <w:szCs w:val="23"/>
          <w:lang w:val="sr-Latn-BA"/>
        </w:rPr>
        <w:t xml:space="preserve">8,3965 </w:t>
      </w:r>
      <w:r w:rsidRPr="0088059A">
        <w:rPr>
          <w:rFonts w:ascii="Tahoma" w:hAnsi="Tahoma" w:cs="Tahoma"/>
          <w:sz w:val="23"/>
          <w:szCs w:val="23"/>
          <w:lang w:val="sr-Latn-BA"/>
        </w:rPr>
        <w:t>KM).</w:t>
      </w:r>
    </w:p>
    <w:p w14:paraId="40CD3821" w14:textId="77777777" w:rsidR="00BB3EA1" w:rsidRPr="00BD5FDA" w:rsidRDefault="00BB3EA1" w:rsidP="00BB3EA1">
      <w:pPr>
        <w:spacing w:after="120"/>
        <w:jc w:val="both"/>
        <w:rPr>
          <w:rFonts w:ascii="Tahoma" w:hAnsi="Tahoma" w:cs="Tahoma"/>
          <w:sz w:val="23"/>
          <w:szCs w:val="23"/>
          <w:lang w:val="sr-Latn-BA"/>
        </w:rPr>
      </w:pPr>
    </w:p>
    <w:p w14:paraId="1BEF2AF3" w14:textId="77777777" w:rsidR="00BB3EA1" w:rsidRDefault="00BB3EA1" w:rsidP="00BB3EA1">
      <w:pPr>
        <w:numPr>
          <w:ilvl w:val="1"/>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 xml:space="preserve">REVALORIZACIONE REZERVE PO OSNOVU FINSNSIJSKIH SREDSTAVA </w:t>
      </w:r>
      <w:bookmarkStart w:id="5" w:name="_Hlk101266871"/>
      <w:r>
        <w:rPr>
          <w:rFonts w:ascii="Tahoma" w:hAnsi="Tahoma" w:cs="Tahoma"/>
          <w:b/>
          <w:sz w:val="23"/>
          <w:szCs w:val="23"/>
          <w:lang w:val="sr-Latn-BA"/>
        </w:rPr>
        <w:t>KLASIFIKOVANIH PO FER VRIJEDNOSTI KROZ OSTALI SVEOBUHVATNI REZULTAT</w:t>
      </w:r>
      <w:bookmarkEnd w:id="5"/>
    </w:p>
    <w:p w14:paraId="414F6167" w14:textId="77777777" w:rsidR="00BB3EA1" w:rsidRPr="00121E99" w:rsidRDefault="00BB3EA1" w:rsidP="00BB3EA1">
      <w:pPr>
        <w:pStyle w:val="ListParagraph"/>
        <w:spacing w:after="120"/>
        <w:ind w:left="0"/>
        <w:jc w:val="both"/>
        <w:rPr>
          <w:rFonts w:ascii="Tahoma" w:hAnsi="Tahoma" w:cs="Tahoma"/>
          <w:color w:val="FF0000"/>
          <w:sz w:val="23"/>
          <w:szCs w:val="23"/>
          <w:lang w:val="sr-Latn-BA"/>
        </w:rPr>
      </w:pPr>
      <w:bookmarkStart w:id="6" w:name="_Hlk101266919"/>
      <w:bookmarkStart w:id="7" w:name="_Hlk100179782"/>
      <w:r>
        <w:rPr>
          <w:rFonts w:ascii="Tahoma" w:hAnsi="Tahoma" w:cs="Tahoma"/>
          <w:sz w:val="23"/>
          <w:szCs w:val="23"/>
          <w:lang w:val="sr-Latn-BA"/>
        </w:rPr>
        <w:t>Revalorizacione rezerve</w:t>
      </w:r>
      <w:r w:rsidRPr="00811ACF">
        <w:rPr>
          <w:rFonts w:ascii="Tahoma" w:hAnsi="Tahoma" w:cs="Tahoma"/>
          <w:sz w:val="23"/>
          <w:szCs w:val="23"/>
          <w:lang w:val="sr-Latn-BA"/>
        </w:rPr>
        <w:t xml:space="preserve"> na dan 31.12.</w:t>
      </w:r>
      <w:r>
        <w:rPr>
          <w:rFonts w:ascii="Tahoma" w:hAnsi="Tahoma" w:cs="Tahoma"/>
          <w:sz w:val="23"/>
          <w:szCs w:val="23"/>
          <w:lang w:val="sr-Latn-BA"/>
        </w:rPr>
        <w:t>2024.</w:t>
      </w:r>
      <w:r w:rsidRPr="00811ACF">
        <w:rPr>
          <w:rFonts w:ascii="Tahoma" w:hAnsi="Tahoma" w:cs="Tahoma"/>
          <w:sz w:val="23"/>
          <w:szCs w:val="23"/>
          <w:lang w:val="sr-Latn-BA"/>
        </w:rPr>
        <w:t xml:space="preserve"> godine odnose se na nerealizovane</w:t>
      </w:r>
      <w:r>
        <w:rPr>
          <w:rFonts w:ascii="Tahoma" w:hAnsi="Tahoma" w:cs="Tahoma"/>
          <w:sz w:val="23"/>
          <w:szCs w:val="23"/>
          <w:lang w:val="sr-Latn-BA"/>
        </w:rPr>
        <w:t xml:space="preserve"> </w:t>
      </w:r>
      <w:r w:rsidRPr="00811ACF">
        <w:rPr>
          <w:rFonts w:ascii="Tahoma" w:hAnsi="Tahoma" w:cs="Tahoma"/>
          <w:sz w:val="23"/>
          <w:szCs w:val="23"/>
          <w:lang w:val="sr-Latn-BA"/>
        </w:rPr>
        <w:t xml:space="preserve">promjene u fer vrijednosti </w:t>
      </w:r>
      <w:r w:rsidRPr="00DA1C3C">
        <w:rPr>
          <w:rFonts w:ascii="Tahoma" w:hAnsi="Tahoma" w:cs="Tahoma"/>
          <w:sz w:val="23"/>
          <w:szCs w:val="23"/>
          <w:lang w:val="sr-Latn-BA"/>
        </w:rPr>
        <w:t>ulaganja klasifikovanih</w:t>
      </w:r>
      <w:r>
        <w:rPr>
          <w:rFonts w:ascii="Tahoma" w:eastAsiaTheme="minorHAnsi" w:hAnsi="Tahoma" w:cs="Tahoma"/>
          <w:color w:val="000000"/>
          <w:sz w:val="22"/>
          <w:szCs w:val="23"/>
          <w:lang w:val="sr-Latn-BA"/>
        </w:rPr>
        <w:t xml:space="preserve"> kao sredstva</w:t>
      </w:r>
      <w:r w:rsidRPr="00DA1C3C">
        <w:rPr>
          <w:rFonts w:ascii="Tahoma" w:eastAsiaTheme="minorHAnsi" w:hAnsi="Tahoma" w:cs="Tahoma"/>
          <w:color w:val="000000"/>
          <w:sz w:val="22"/>
          <w:szCs w:val="23"/>
          <w:lang w:val="sr-Latn-BA"/>
        </w:rPr>
        <w:t xml:space="preserve"> </w:t>
      </w:r>
      <w:r>
        <w:rPr>
          <w:rFonts w:ascii="Tahoma" w:eastAsiaTheme="minorHAnsi" w:hAnsi="Tahoma" w:cs="Tahoma"/>
          <w:color w:val="000000"/>
          <w:sz w:val="22"/>
          <w:szCs w:val="23"/>
          <w:lang w:val="sr-Latn-BA"/>
        </w:rPr>
        <w:t>po fer vrijednosti kroz ostali sveobuhvatni rezultat</w:t>
      </w:r>
      <w:bookmarkEnd w:id="6"/>
      <w:r>
        <w:rPr>
          <w:rFonts w:ascii="Tahoma" w:eastAsiaTheme="minorHAnsi" w:hAnsi="Tahoma" w:cs="Tahoma"/>
          <w:color w:val="000000"/>
          <w:sz w:val="22"/>
          <w:szCs w:val="23"/>
          <w:lang w:val="sr-Latn-BA"/>
        </w:rPr>
        <w:t>.</w:t>
      </w:r>
    </w:p>
    <w:p w14:paraId="1D587DF1" w14:textId="77777777" w:rsidR="00BB3EA1" w:rsidRPr="00811ACF" w:rsidRDefault="00BB3EA1" w:rsidP="00BB3EA1">
      <w:pPr>
        <w:pStyle w:val="ListParagraph"/>
        <w:spacing w:after="120"/>
        <w:ind w:left="0"/>
        <w:jc w:val="both"/>
        <w:rPr>
          <w:rFonts w:ascii="Tahoma" w:hAnsi="Tahoma" w:cs="Tahoma"/>
          <w:sz w:val="23"/>
          <w:szCs w:val="23"/>
          <w:lang w:val="sr-Latn-BA"/>
        </w:rPr>
      </w:pPr>
    </w:p>
    <w:bookmarkEnd w:id="7"/>
    <w:p w14:paraId="66E45200" w14:textId="77777777" w:rsidR="00BB3EA1" w:rsidRPr="00811ACF" w:rsidRDefault="00BB3EA1" w:rsidP="00BB3EA1">
      <w:pPr>
        <w:numPr>
          <w:ilvl w:val="1"/>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NERASPOREĐENI DOBITAK/(GUBITAK)</w:t>
      </w:r>
    </w:p>
    <w:p w14:paraId="602AC6D4" w14:textId="77777777" w:rsidR="00BB3EA1" w:rsidRPr="00811ACF" w:rsidRDefault="00BB3EA1" w:rsidP="00BB3EA1">
      <w:pPr>
        <w:autoSpaceDE w:val="0"/>
        <w:autoSpaceDN w:val="0"/>
        <w:adjustRightInd w:val="0"/>
        <w:spacing w:after="120"/>
        <w:jc w:val="both"/>
        <w:rPr>
          <w:rFonts w:ascii="Tahoma" w:hAnsi="Tahoma" w:cs="Tahoma"/>
          <w:sz w:val="23"/>
          <w:szCs w:val="23"/>
          <w:lang w:val="sr-Latn-BA"/>
        </w:rPr>
      </w:pPr>
      <w:r w:rsidRPr="007F169E">
        <w:rPr>
          <w:rFonts w:ascii="Tahoma" w:hAnsi="Tahoma" w:cs="Tahoma"/>
          <w:sz w:val="23"/>
          <w:szCs w:val="23"/>
          <w:lang w:val="sr-Latn-BA"/>
        </w:rPr>
        <w:t>Nepokriveni gubitak Fonda na dan 31.12.</w:t>
      </w:r>
      <w:r>
        <w:rPr>
          <w:rFonts w:ascii="Tahoma" w:hAnsi="Tahoma" w:cs="Tahoma"/>
          <w:sz w:val="23"/>
          <w:szCs w:val="23"/>
          <w:lang w:val="sr-Latn-BA"/>
        </w:rPr>
        <w:t>2024</w:t>
      </w:r>
      <w:r w:rsidRPr="007F169E">
        <w:rPr>
          <w:rFonts w:ascii="Tahoma" w:hAnsi="Tahoma" w:cs="Tahoma"/>
          <w:sz w:val="23"/>
          <w:szCs w:val="23"/>
          <w:lang w:val="sr-Latn-BA"/>
        </w:rPr>
        <w:t>. godine u iznosu od (</w:t>
      </w:r>
      <w:r>
        <w:rPr>
          <w:rFonts w:ascii="Tahoma" w:hAnsi="Tahoma" w:cs="Tahoma"/>
          <w:sz w:val="23"/>
          <w:szCs w:val="23"/>
          <w:lang w:val="sr-Latn-BA"/>
        </w:rPr>
        <w:t>238.978</w:t>
      </w:r>
      <w:r w:rsidRPr="007F169E">
        <w:rPr>
          <w:rFonts w:ascii="Tahoma" w:hAnsi="Tahoma" w:cs="Tahoma"/>
          <w:sz w:val="23"/>
          <w:szCs w:val="23"/>
          <w:lang w:val="sr-Latn-BA"/>
        </w:rPr>
        <w:t xml:space="preserve">) KM odnosi se na </w:t>
      </w:r>
      <w:r>
        <w:rPr>
          <w:rFonts w:ascii="Tahoma" w:hAnsi="Tahoma" w:cs="Tahoma"/>
          <w:sz w:val="23"/>
          <w:szCs w:val="23"/>
          <w:lang w:val="sr-Latn-BA"/>
        </w:rPr>
        <w:t>dobitak</w:t>
      </w:r>
      <w:r w:rsidRPr="007F169E">
        <w:rPr>
          <w:rFonts w:ascii="Tahoma" w:hAnsi="Tahoma" w:cs="Tahoma"/>
          <w:sz w:val="23"/>
          <w:szCs w:val="23"/>
          <w:lang w:val="sr-Latn-BA"/>
        </w:rPr>
        <w:t xml:space="preserve"> tekuće godine </w:t>
      </w:r>
      <w:r>
        <w:rPr>
          <w:rFonts w:ascii="Tahoma" w:hAnsi="Tahoma" w:cs="Tahoma"/>
          <w:sz w:val="23"/>
          <w:szCs w:val="23"/>
          <w:lang w:val="sr-Latn-BA"/>
        </w:rPr>
        <w:t>458.558</w:t>
      </w:r>
      <w:r w:rsidRPr="007F169E">
        <w:rPr>
          <w:rFonts w:ascii="Tahoma" w:hAnsi="Tahoma" w:cs="Tahoma"/>
          <w:sz w:val="23"/>
          <w:szCs w:val="23"/>
          <w:lang w:val="sr-Latn-BA"/>
        </w:rPr>
        <w:t xml:space="preserve"> i gubitaka ranijih godina (</w:t>
      </w:r>
      <w:r>
        <w:rPr>
          <w:rFonts w:ascii="Tahoma" w:hAnsi="Tahoma" w:cs="Tahoma"/>
          <w:sz w:val="23"/>
          <w:szCs w:val="23"/>
          <w:lang w:val="sr-Latn-BA" w:eastAsia="sr-Latn-BA"/>
        </w:rPr>
        <w:t xml:space="preserve">697.536 </w:t>
      </w:r>
      <w:r w:rsidRPr="007F169E">
        <w:rPr>
          <w:rFonts w:ascii="Tahoma" w:hAnsi="Tahoma" w:cs="Tahoma"/>
          <w:sz w:val="23"/>
          <w:szCs w:val="23"/>
          <w:lang w:val="sr-Latn-BA"/>
        </w:rPr>
        <w:t>KM).</w:t>
      </w:r>
    </w:p>
    <w:p w14:paraId="641AA461" w14:textId="77777777" w:rsidR="00BB3EA1" w:rsidRPr="00BD5FDA" w:rsidRDefault="00BB3EA1" w:rsidP="00BB3EA1">
      <w:pPr>
        <w:spacing w:after="120"/>
        <w:jc w:val="both"/>
        <w:rPr>
          <w:rFonts w:ascii="Tahoma" w:hAnsi="Tahoma" w:cs="Tahoma"/>
          <w:sz w:val="23"/>
          <w:szCs w:val="23"/>
          <w:lang w:val="sr-Latn-BA"/>
        </w:rPr>
      </w:pPr>
    </w:p>
    <w:p w14:paraId="6D21169F" w14:textId="77777777" w:rsidR="00BB3EA1" w:rsidRPr="00AF7786" w:rsidRDefault="00BB3EA1" w:rsidP="00BB3EA1">
      <w:pPr>
        <w:numPr>
          <w:ilvl w:val="0"/>
          <w:numId w:val="19"/>
        </w:numPr>
        <w:autoSpaceDE w:val="0"/>
        <w:autoSpaceDN w:val="0"/>
        <w:adjustRightInd w:val="0"/>
        <w:spacing w:after="120"/>
        <w:rPr>
          <w:rFonts w:ascii="Tahoma" w:hAnsi="Tahoma" w:cs="Tahoma"/>
          <w:b/>
          <w:bCs/>
          <w:iCs/>
          <w:sz w:val="23"/>
          <w:szCs w:val="23"/>
          <w:u w:val="single"/>
          <w:lang w:val="sr-Latn-BA"/>
        </w:rPr>
      </w:pPr>
      <w:r w:rsidRPr="00AF7786">
        <w:rPr>
          <w:rFonts w:ascii="Tahoma" w:hAnsi="Tahoma" w:cs="Tahoma"/>
          <w:b/>
          <w:bCs/>
          <w:sz w:val="23"/>
          <w:szCs w:val="23"/>
          <w:lang w:val="sr-Latn-BA"/>
        </w:rPr>
        <w:t>TRANSAKCIJE SA POVEZANIM LICIMA</w:t>
      </w:r>
      <w:r w:rsidRPr="00AF7786">
        <w:rPr>
          <w:rFonts w:ascii="Tahoma" w:hAnsi="Tahoma" w:cs="Tahoma"/>
          <w:b/>
          <w:bCs/>
          <w:iCs/>
          <w:sz w:val="23"/>
          <w:szCs w:val="23"/>
          <w:u w:val="single"/>
          <w:lang w:val="sr-Latn-BA"/>
        </w:rPr>
        <w:t xml:space="preserve"> </w:t>
      </w:r>
    </w:p>
    <w:p w14:paraId="296DB57E" w14:textId="77777777" w:rsidR="00BB3EA1" w:rsidRPr="00AF7786" w:rsidRDefault="00BB3EA1" w:rsidP="00BB3EA1">
      <w:pPr>
        <w:spacing w:after="120"/>
        <w:jc w:val="both"/>
        <w:rPr>
          <w:rFonts w:ascii="Tahoma" w:hAnsi="Tahoma" w:cs="Tahoma"/>
          <w:sz w:val="23"/>
          <w:szCs w:val="23"/>
          <w:lang w:val="sr-Latn-BA"/>
        </w:rPr>
      </w:pPr>
      <w:r w:rsidRPr="00AF7786">
        <w:rPr>
          <w:rFonts w:ascii="Tahoma" w:hAnsi="Tahoma" w:cs="Tahoma"/>
          <w:sz w:val="23"/>
          <w:szCs w:val="23"/>
          <w:lang w:val="sr-Latn-BA"/>
        </w:rPr>
        <w:t xml:space="preserve">U skladu sa odredbama Zakona o investicionim fondovima pod povezanim stranama (licima) se smatraju: </w:t>
      </w:r>
    </w:p>
    <w:p w14:paraId="70D8739E" w14:textId="77777777" w:rsidR="00BB3EA1" w:rsidRPr="00AF7786" w:rsidRDefault="00BB3EA1" w:rsidP="00BB3EA1">
      <w:pPr>
        <w:spacing w:after="120"/>
        <w:ind w:left="930" w:hanging="284"/>
        <w:jc w:val="both"/>
        <w:rPr>
          <w:rFonts w:ascii="Tahoma" w:hAnsi="Tahoma" w:cs="Tahoma"/>
          <w:sz w:val="23"/>
          <w:szCs w:val="23"/>
          <w:lang w:val="sr-Latn-BA"/>
        </w:rPr>
      </w:pPr>
      <w:r w:rsidRPr="00AF7786">
        <w:rPr>
          <w:rFonts w:ascii="Tahoma" w:hAnsi="Tahoma" w:cs="Tahoma"/>
          <w:sz w:val="23"/>
          <w:szCs w:val="23"/>
          <w:lang w:val="sr-Latn-BA"/>
        </w:rPr>
        <w:t>a) akcionar  ili  grupa  akcionara  koji  djeluju  zajednički,  odnosno  vlasnik  poslovnog udjela ili grupa vlasnika poslovnih udjela koji djeluju zajednički, a posjeduju više od  10%  akcija  ili  udjela  u  osnovnom  kapitalu  društva  ili  koji,  iako  posjeduju manji pro</w:t>
      </w:r>
      <w:r>
        <w:rPr>
          <w:rFonts w:ascii="Tahoma" w:hAnsi="Tahoma" w:cs="Tahoma"/>
          <w:sz w:val="23"/>
          <w:szCs w:val="23"/>
          <w:lang w:val="sr-Latn-BA"/>
        </w:rPr>
        <w:t>cijena</w:t>
      </w:r>
      <w:r w:rsidRPr="00AF7786">
        <w:rPr>
          <w:rFonts w:ascii="Tahoma" w:hAnsi="Tahoma" w:cs="Tahoma"/>
          <w:sz w:val="23"/>
          <w:szCs w:val="23"/>
          <w:lang w:val="sr-Latn-BA"/>
        </w:rPr>
        <w:t xml:space="preserve">t od navedenog, mogu uticati, direktno ili indirektno, na odluke koje donosi takav subjekt; </w:t>
      </w:r>
    </w:p>
    <w:p w14:paraId="3AD8743A" w14:textId="77777777" w:rsidR="00BB3EA1" w:rsidRPr="00AF7786" w:rsidRDefault="00BB3EA1" w:rsidP="00BB3EA1">
      <w:pPr>
        <w:spacing w:after="120"/>
        <w:ind w:left="930" w:hanging="284"/>
        <w:jc w:val="both"/>
        <w:rPr>
          <w:rFonts w:ascii="Tahoma" w:hAnsi="Tahoma" w:cs="Tahoma"/>
          <w:sz w:val="23"/>
          <w:szCs w:val="23"/>
          <w:lang w:val="sr-Latn-BA"/>
        </w:rPr>
      </w:pPr>
      <w:r w:rsidRPr="00AF7786">
        <w:rPr>
          <w:rFonts w:ascii="Tahoma" w:hAnsi="Tahoma" w:cs="Tahoma"/>
          <w:sz w:val="23"/>
          <w:szCs w:val="23"/>
          <w:lang w:val="sr-Latn-BA"/>
        </w:rPr>
        <w:t>b) svaki subjekt u kojem prvi subjekt posjeduje, direktno ili indirektno, više od 10% akcija ili  udjela  u  osnovnom  kapitalu  društva  ili  koji,  iako  posjeduje  manji pro</w:t>
      </w:r>
      <w:r>
        <w:rPr>
          <w:rFonts w:ascii="Tahoma" w:hAnsi="Tahoma" w:cs="Tahoma"/>
          <w:sz w:val="23"/>
          <w:szCs w:val="23"/>
          <w:lang w:val="sr-Latn-BA"/>
        </w:rPr>
        <w:t>cijena</w:t>
      </w:r>
      <w:r w:rsidRPr="00AF7786">
        <w:rPr>
          <w:rFonts w:ascii="Tahoma" w:hAnsi="Tahoma" w:cs="Tahoma"/>
          <w:sz w:val="23"/>
          <w:szCs w:val="23"/>
          <w:lang w:val="sr-Latn-BA"/>
        </w:rPr>
        <w:t xml:space="preserve">t  od  naznačenog,  može  uticati  direktno  ili  indirektno  na  odluke  koje donosi takav subjekt; </w:t>
      </w:r>
    </w:p>
    <w:p w14:paraId="1CEFAA6B" w14:textId="77777777" w:rsidR="00BB3EA1" w:rsidRPr="00AF7786" w:rsidRDefault="00BB3EA1" w:rsidP="00BB3EA1">
      <w:pPr>
        <w:spacing w:after="120"/>
        <w:ind w:left="930" w:hanging="284"/>
        <w:jc w:val="both"/>
        <w:rPr>
          <w:rFonts w:ascii="Tahoma" w:hAnsi="Tahoma" w:cs="Tahoma"/>
          <w:sz w:val="23"/>
          <w:szCs w:val="23"/>
          <w:lang w:val="sr-Latn-BA"/>
        </w:rPr>
      </w:pPr>
      <w:r w:rsidRPr="00AF7786">
        <w:rPr>
          <w:rFonts w:ascii="Tahoma" w:hAnsi="Tahoma" w:cs="Tahoma"/>
          <w:sz w:val="23"/>
          <w:szCs w:val="23"/>
          <w:lang w:val="sr-Latn-BA"/>
        </w:rPr>
        <w:t>c) svako fizičko lice ili lica koja mogu, direktno ili indirektno, uticati na odluke subjekta, a naročito:</w:t>
      </w:r>
    </w:p>
    <w:p w14:paraId="31697A14" w14:textId="77777777" w:rsidR="00BB3EA1" w:rsidRPr="00AF7786" w:rsidRDefault="00BB3EA1" w:rsidP="00BB3EA1">
      <w:pPr>
        <w:spacing w:after="120"/>
        <w:ind w:left="1870" w:hanging="430"/>
        <w:jc w:val="both"/>
        <w:rPr>
          <w:rFonts w:ascii="Tahoma" w:hAnsi="Tahoma" w:cs="Tahoma"/>
          <w:sz w:val="23"/>
          <w:szCs w:val="23"/>
          <w:lang w:val="sr-Latn-BA"/>
        </w:rPr>
      </w:pPr>
      <w:r w:rsidRPr="00AF7786">
        <w:rPr>
          <w:rFonts w:ascii="Tahoma" w:hAnsi="Tahoma" w:cs="Tahoma"/>
          <w:sz w:val="23"/>
          <w:szCs w:val="23"/>
          <w:lang w:val="sr-Latn-BA"/>
        </w:rPr>
        <w:t xml:space="preserve">1) članovi uže porodice (bračni supružnik ili lice sa kojim živi u vanbračnoj zajednici, djeca ili usvojena djeca i lica koja su pod starateljstvom tog lica); </w:t>
      </w:r>
    </w:p>
    <w:p w14:paraId="367D1560" w14:textId="77777777" w:rsidR="00BB3EA1" w:rsidRPr="00AF7786" w:rsidRDefault="00BB3EA1" w:rsidP="00BB3EA1">
      <w:pPr>
        <w:ind w:left="930" w:firstLine="510"/>
        <w:jc w:val="both"/>
        <w:rPr>
          <w:rFonts w:ascii="Tahoma" w:hAnsi="Tahoma" w:cs="Tahoma"/>
          <w:sz w:val="23"/>
          <w:szCs w:val="23"/>
          <w:lang w:val="sr-Latn-BA"/>
        </w:rPr>
      </w:pPr>
      <w:r w:rsidRPr="00AF7786">
        <w:rPr>
          <w:rFonts w:ascii="Tahoma" w:hAnsi="Tahoma" w:cs="Tahoma"/>
          <w:sz w:val="23"/>
          <w:szCs w:val="23"/>
          <w:lang w:val="sr-Latn-BA"/>
        </w:rPr>
        <w:t xml:space="preserve">2) članovi uprave ili nadzornog odbora i članovi uže porodice tih lica; ili </w:t>
      </w:r>
    </w:p>
    <w:p w14:paraId="77A9E1FB" w14:textId="77777777" w:rsidR="00BB3EA1" w:rsidRPr="00AF7786" w:rsidRDefault="00BB3EA1" w:rsidP="00BB3EA1">
      <w:pPr>
        <w:spacing w:after="120"/>
        <w:ind w:left="1870" w:hanging="430"/>
        <w:jc w:val="both"/>
        <w:rPr>
          <w:rFonts w:ascii="Tahoma" w:hAnsi="Tahoma" w:cs="Tahoma"/>
          <w:sz w:val="23"/>
          <w:szCs w:val="23"/>
          <w:lang w:val="sr-Latn-BA"/>
        </w:rPr>
      </w:pPr>
      <w:r w:rsidRPr="00AF7786">
        <w:rPr>
          <w:rFonts w:ascii="Tahoma" w:hAnsi="Tahoma" w:cs="Tahoma"/>
          <w:sz w:val="23"/>
          <w:szCs w:val="23"/>
          <w:lang w:val="sr-Latn-BA"/>
        </w:rPr>
        <w:t>3) lica zaposlena na osnovu ugovora o radu sa posebnim uslovima sklopljenog sa subjektom u kojem su zaposlena kao i članovi uže porodice tih lica.</w:t>
      </w:r>
    </w:p>
    <w:p w14:paraId="4B4F5FC8" w14:textId="77777777" w:rsidR="00BB3EA1" w:rsidRPr="00AF7786" w:rsidRDefault="00BB3EA1" w:rsidP="00BB3EA1">
      <w:pPr>
        <w:spacing w:after="120"/>
        <w:jc w:val="both"/>
        <w:rPr>
          <w:rFonts w:ascii="Tahoma" w:hAnsi="Tahoma" w:cs="Tahoma"/>
          <w:sz w:val="23"/>
          <w:szCs w:val="23"/>
          <w:lang w:val="sr-Latn-BA"/>
        </w:rPr>
      </w:pPr>
      <w:r w:rsidRPr="00AF7786">
        <w:rPr>
          <w:rFonts w:ascii="Tahoma" w:hAnsi="Tahoma" w:cs="Tahoma"/>
          <w:sz w:val="23"/>
          <w:szCs w:val="23"/>
          <w:lang w:val="sr-Latn-BA"/>
        </w:rPr>
        <w:lastRenderedPageBreak/>
        <w:t>Osim navedenog, Zakonom je definisano da su povezana lica fonda: društvo za upravljanje,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14:paraId="3F1A5067" w14:textId="77777777" w:rsidR="00BB3EA1" w:rsidRPr="00AF7786" w:rsidRDefault="00BB3EA1" w:rsidP="00BB3EA1">
      <w:pPr>
        <w:spacing w:after="120"/>
        <w:jc w:val="both"/>
        <w:rPr>
          <w:rFonts w:ascii="Tahoma" w:hAnsi="Tahoma" w:cs="Tahoma"/>
          <w:sz w:val="23"/>
          <w:szCs w:val="23"/>
          <w:lang w:val="sr-Latn-BA"/>
        </w:rPr>
      </w:pPr>
      <w:r w:rsidRPr="00AF7786">
        <w:rPr>
          <w:rFonts w:ascii="Tahoma" w:hAnsi="Tahoma" w:cs="Tahoma"/>
          <w:sz w:val="23"/>
          <w:szCs w:val="23"/>
          <w:lang w:val="sr-Latn-BA"/>
        </w:rPr>
        <w:t>U narednoj tabeli dat je pregled transakcija sa povezanim licima (isplate):</w:t>
      </w:r>
    </w:p>
    <w:tbl>
      <w:tblPr>
        <w:tblW w:w="7797" w:type="dxa"/>
        <w:jc w:val="center"/>
        <w:tblLayout w:type="fixed"/>
        <w:tblCellMar>
          <w:left w:w="0" w:type="dxa"/>
          <w:right w:w="0" w:type="dxa"/>
        </w:tblCellMar>
        <w:tblLook w:val="0000" w:firstRow="0" w:lastRow="0" w:firstColumn="0" w:lastColumn="0" w:noHBand="0" w:noVBand="0"/>
      </w:tblPr>
      <w:tblGrid>
        <w:gridCol w:w="4189"/>
        <w:gridCol w:w="1804"/>
        <w:gridCol w:w="1804"/>
      </w:tblGrid>
      <w:tr w:rsidR="00BB3EA1" w:rsidRPr="00C34665" w14:paraId="51E3DF29" w14:textId="77777777" w:rsidTr="003D016C">
        <w:trPr>
          <w:trHeight w:hRule="exact" w:val="657"/>
          <w:jc w:val="center"/>
        </w:trPr>
        <w:tc>
          <w:tcPr>
            <w:tcW w:w="4189" w:type="dxa"/>
            <w:tcBorders>
              <w:top w:val="single" w:sz="4" w:space="0" w:color="auto"/>
              <w:bottom w:val="single" w:sz="4" w:space="0" w:color="auto"/>
            </w:tcBorders>
            <w:vAlign w:val="center"/>
          </w:tcPr>
          <w:p w14:paraId="6F8B439A" w14:textId="77777777" w:rsidR="00BB3EA1" w:rsidRPr="00C34665" w:rsidRDefault="00BB3EA1" w:rsidP="003D016C">
            <w:pPr>
              <w:widowControl w:val="0"/>
              <w:autoSpaceDE w:val="0"/>
              <w:autoSpaceDN w:val="0"/>
              <w:adjustRightInd w:val="0"/>
              <w:ind w:left="94"/>
              <w:jc w:val="center"/>
              <w:rPr>
                <w:rFonts w:ascii="Tahoma" w:hAnsi="Tahoma" w:cs="Tahoma"/>
                <w:b/>
                <w:i/>
                <w:sz w:val="23"/>
                <w:szCs w:val="23"/>
                <w:lang w:val="sr-Latn-BA" w:eastAsia="sr-Latn-BA"/>
              </w:rPr>
            </w:pPr>
            <w:r w:rsidRPr="00C34665">
              <w:rPr>
                <w:rFonts w:ascii="Tahoma" w:hAnsi="Tahoma" w:cs="Tahoma"/>
                <w:b/>
                <w:i/>
                <w:spacing w:val="2"/>
                <w:sz w:val="23"/>
                <w:szCs w:val="23"/>
                <w:lang w:val="sr-Latn-BA" w:eastAsia="sr-Latn-BA"/>
              </w:rPr>
              <w:t>Povezano lice</w:t>
            </w:r>
          </w:p>
        </w:tc>
        <w:tc>
          <w:tcPr>
            <w:tcW w:w="1804" w:type="dxa"/>
            <w:tcBorders>
              <w:top w:val="single" w:sz="4" w:space="0" w:color="auto"/>
              <w:bottom w:val="single" w:sz="4" w:space="0" w:color="auto"/>
            </w:tcBorders>
            <w:vAlign w:val="center"/>
          </w:tcPr>
          <w:p w14:paraId="4CAD5006" w14:textId="77777777" w:rsidR="00BB3EA1" w:rsidRPr="00C34665" w:rsidRDefault="00BB3EA1" w:rsidP="003D016C">
            <w:pPr>
              <w:widowControl w:val="0"/>
              <w:autoSpaceDE w:val="0"/>
              <w:autoSpaceDN w:val="0"/>
              <w:adjustRightInd w:val="0"/>
              <w:ind w:left="94"/>
              <w:jc w:val="center"/>
              <w:rPr>
                <w:rFonts w:ascii="Tahoma" w:hAnsi="Tahoma" w:cs="Tahoma"/>
                <w:b/>
                <w:i/>
                <w:spacing w:val="2"/>
                <w:sz w:val="23"/>
                <w:szCs w:val="23"/>
                <w:lang w:val="sr-Latn-BA" w:eastAsia="sr-Latn-BA"/>
              </w:rPr>
            </w:pPr>
            <w:r w:rsidRPr="00C34665">
              <w:rPr>
                <w:rFonts w:ascii="Tahoma" w:hAnsi="Tahoma" w:cs="Tahoma"/>
                <w:b/>
                <w:i/>
                <w:spacing w:val="2"/>
                <w:sz w:val="23"/>
                <w:szCs w:val="23"/>
                <w:lang w:val="sr-Latn-BA" w:eastAsia="sr-Latn-BA"/>
              </w:rPr>
              <w:t>Iznos isplate</w:t>
            </w:r>
            <w:r>
              <w:rPr>
                <w:rFonts w:ascii="Tahoma" w:hAnsi="Tahoma" w:cs="Tahoma"/>
                <w:b/>
                <w:i/>
                <w:spacing w:val="2"/>
                <w:sz w:val="23"/>
                <w:szCs w:val="23"/>
                <w:lang w:val="sr-Latn-BA" w:eastAsia="sr-Latn-BA"/>
              </w:rPr>
              <w:t xml:space="preserve"> 2024.</w:t>
            </w:r>
          </w:p>
        </w:tc>
        <w:tc>
          <w:tcPr>
            <w:tcW w:w="1804" w:type="dxa"/>
            <w:tcBorders>
              <w:top w:val="single" w:sz="4" w:space="0" w:color="auto"/>
              <w:bottom w:val="single" w:sz="4" w:space="0" w:color="auto"/>
            </w:tcBorders>
            <w:vAlign w:val="center"/>
          </w:tcPr>
          <w:p w14:paraId="2FE3D15E" w14:textId="77777777" w:rsidR="00BB3EA1" w:rsidRPr="00C34665" w:rsidRDefault="00BB3EA1" w:rsidP="003D016C">
            <w:pPr>
              <w:widowControl w:val="0"/>
              <w:autoSpaceDE w:val="0"/>
              <w:autoSpaceDN w:val="0"/>
              <w:adjustRightInd w:val="0"/>
              <w:ind w:left="94"/>
              <w:jc w:val="center"/>
              <w:rPr>
                <w:rFonts w:ascii="Tahoma" w:hAnsi="Tahoma" w:cs="Tahoma"/>
                <w:b/>
                <w:sz w:val="23"/>
                <w:szCs w:val="23"/>
                <w:lang w:val="sr-Latn-BA" w:eastAsia="sr-Latn-BA"/>
              </w:rPr>
            </w:pPr>
            <w:r w:rsidRPr="00C34665">
              <w:rPr>
                <w:rFonts w:ascii="Tahoma" w:hAnsi="Tahoma" w:cs="Tahoma"/>
                <w:b/>
                <w:i/>
                <w:spacing w:val="2"/>
                <w:sz w:val="23"/>
                <w:szCs w:val="23"/>
                <w:lang w:val="sr-Latn-BA" w:eastAsia="sr-Latn-BA"/>
              </w:rPr>
              <w:t>Iznos isplate</w:t>
            </w:r>
            <w:r>
              <w:rPr>
                <w:rFonts w:ascii="Tahoma" w:hAnsi="Tahoma" w:cs="Tahoma"/>
                <w:b/>
                <w:i/>
                <w:spacing w:val="2"/>
                <w:sz w:val="23"/>
                <w:szCs w:val="23"/>
                <w:lang w:val="sr-Latn-BA" w:eastAsia="sr-Latn-BA"/>
              </w:rPr>
              <w:t xml:space="preserve"> 2023.</w:t>
            </w:r>
          </w:p>
        </w:tc>
      </w:tr>
      <w:tr w:rsidR="00BB3EA1" w:rsidRPr="00C34665" w14:paraId="3F9DE9F3" w14:textId="77777777" w:rsidTr="003D016C">
        <w:trPr>
          <w:trHeight w:val="442"/>
          <w:jc w:val="center"/>
        </w:trPr>
        <w:tc>
          <w:tcPr>
            <w:tcW w:w="4189" w:type="dxa"/>
            <w:tcBorders>
              <w:top w:val="single" w:sz="4" w:space="0" w:color="auto"/>
            </w:tcBorders>
            <w:vAlign w:val="center"/>
          </w:tcPr>
          <w:p w14:paraId="2DF503D5" w14:textId="77777777" w:rsidR="00BB3EA1" w:rsidRPr="00C34665" w:rsidRDefault="00BB3EA1" w:rsidP="003D016C">
            <w:pPr>
              <w:widowControl w:val="0"/>
              <w:autoSpaceDE w:val="0"/>
              <w:autoSpaceDN w:val="0"/>
              <w:adjustRightInd w:val="0"/>
              <w:ind w:left="122"/>
              <w:rPr>
                <w:rFonts w:ascii="Tahoma" w:hAnsi="Tahoma" w:cs="Tahoma"/>
                <w:sz w:val="23"/>
                <w:szCs w:val="23"/>
                <w:lang w:val="sr-Latn-BA" w:eastAsia="sr-Latn-BA"/>
              </w:rPr>
            </w:pPr>
            <w:r w:rsidRPr="00851C7F">
              <w:rPr>
                <w:rFonts w:ascii="Tahoma" w:hAnsi="Tahoma" w:cs="Tahoma"/>
                <w:position w:val="-1"/>
                <w:sz w:val="23"/>
                <w:szCs w:val="23"/>
                <w:lang w:val="sr-Latn-BA" w:eastAsia="sr-Latn-BA"/>
              </w:rPr>
              <w:t>DUIF „</w:t>
            </w:r>
            <w:r>
              <w:rPr>
                <w:rFonts w:ascii="Tahoma" w:hAnsi="Tahoma" w:cs="Tahoma"/>
                <w:position w:val="-1"/>
                <w:sz w:val="23"/>
                <w:szCs w:val="23"/>
                <w:lang w:val="sr-Latn-BA" w:eastAsia="sr-Latn-BA"/>
              </w:rPr>
              <w:t>Polara Invest</w:t>
            </w:r>
            <w:r w:rsidRPr="0009777C">
              <w:rPr>
                <w:rFonts w:ascii="Tahoma" w:hAnsi="Tahoma" w:cs="Tahoma"/>
                <w:position w:val="-1"/>
                <w:sz w:val="23"/>
                <w:szCs w:val="23"/>
                <w:lang w:val="sr-Latn-BA" w:eastAsia="sr-Latn-BA"/>
              </w:rPr>
              <w:t>“</w:t>
            </w:r>
            <w:r>
              <w:rPr>
                <w:rFonts w:ascii="Tahoma" w:hAnsi="Tahoma" w:cs="Tahoma"/>
                <w:position w:val="-1"/>
                <w:sz w:val="23"/>
                <w:szCs w:val="23"/>
                <w:lang w:val="sr-Latn-BA" w:eastAsia="sr-Latn-BA"/>
              </w:rPr>
              <w:t xml:space="preserve"> a.d.</w:t>
            </w:r>
          </w:p>
        </w:tc>
        <w:tc>
          <w:tcPr>
            <w:tcW w:w="1804" w:type="dxa"/>
            <w:tcBorders>
              <w:top w:val="single" w:sz="4" w:space="0" w:color="auto"/>
            </w:tcBorders>
            <w:vAlign w:val="center"/>
          </w:tcPr>
          <w:p w14:paraId="2BA0D759" w14:textId="77777777" w:rsidR="00BB3EA1" w:rsidRPr="00C34665" w:rsidRDefault="00BB3EA1" w:rsidP="003D016C">
            <w:pPr>
              <w:widowControl w:val="0"/>
              <w:autoSpaceDE w:val="0"/>
              <w:autoSpaceDN w:val="0"/>
              <w:adjustRightInd w:val="0"/>
              <w:ind w:left="190" w:right="142"/>
              <w:jc w:val="right"/>
              <w:rPr>
                <w:rFonts w:ascii="Tahoma" w:hAnsi="Tahoma" w:cs="Tahoma"/>
                <w:spacing w:val="1"/>
                <w:sz w:val="23"/>
                <w:szCs w:val="23"/>
                <w:lang w:val="sr-Latn-BA" w:eastAsia="sr-Latn-BA"/>
              </w:rPr>
            </w:pPr>
            <w:r>
              <w:rPr>
                <w:rFonts w:ascii="Tahoma" w:hAnsi="Tahoma" w:cs="Tahoma"/>
                <w:spacing w:val="1"/>
                <w:sz w:val="23"/>
                <w:szCs w:val="23"/>
                <w:lang w:val="sr-Latn-BA" w:eastAsia="sr-Latn-BA"/>
              </w:rPr>
              <w:t>230.205</w:t>
            </w:r>
          </w:p>
        </w:tc>
        <w:tc>
          <w:tcPr>
            <w:tcW w:w="1804" w:type="dxa"/>
            <w:tcBorders>
              <w:top w:val="single" w:sz="4" w:space="0" w:color="auto"/>
              <w:bottom w:val="single" w:sz="4" w:space="0" w:color="auto"/>
            </w:tcBorders>
            <w:vAlign w:val="center"/>
          </w:tcPr>
          <w:p w14:paraId="54724A6C" w14:textId="77777777" w:rsidR="00BB3EA1" w:rsidRPr="00C34665" w:rsidRDefault="00BB3EA1" w:rsidP="003D016C">
            <w:pPr>
              <w:widowControl w:val="0"/>
              <w:autoSpaceDE w:val="0"/>
              <w:autoSpaceDN w:val="0"/>
              <w:adjustRightInd w:val="0"/>
              <w:ind w:left="190" w:right="142"/>
              <w:jc w:val="right"/>
              <w:rPr>
                <w:rFonts w:ascii="Tahoma" w:hAnsi="Tahoma" w:cs="Tahoma"/>
                <w:sz w:val="23"/>
                <w:szCs w:val="23"/>
                <w:lang w:val="sr-Latn-BA" w:eastAsia="sr-Latn-BA"/>
              </w:rPr>
            </w:pPr>
            <w:r>
              <w:rPr>
                <w:rFonts w:ascii="Tahoma" w:hAnsi="Tahoma" w:cs="Tahoma"/>
                <w:spacing w:val="1"/>
                <w:sz w:val="23"/>
                <w:szCs w:val="23"/>
                <w:lang w:val="sr-Latn-BA" w:eastAsia="sr-Latn-BA"/>
              </w:rPr>
              <w:t>183.687</w:t>
            </w:r>
          </w:p>
        </w:tc>
      </w:tr>
      <w:tr w:rsidR="00BB3EA1" w:rsidRPr="000B0734" w14:paraId="6A493FAC" w14:textId="77777777" w:rsidTr="003D016C">
        <w:trPr>
          <w:trHeight w:hRule="exact" w:val="418"/>
          <w:jc w:val="center"/>
        </w:trPr>
        <w:tc>
          <w:tcPr>
            <w:tcW w:w="4189" w:type="dxa"/>
            <w:tcBorders>
              <w:top w:val="single" w:sz="4" w:space="0" w:color="auto"/>
              <w:bottom w:val="single" w:sz="4" w:space="0" w:color="auto"/>
            </w:tcBorders>
            <w:vAlign w:val="center"/>
          </w:tcPr>
          <w:p w14:paraId="2824EB84" w14:textId="77777777" w:rsidR="00BB3EA1" w:rsidRPr="00C34665" w:rsidRDefault="00BB3EA1" w:rsidP="003D016C">
            <w:pPr>
              <w:widowControl w:val="0"/>
              <w:autoSpaceDE w:val="0"/>
              <w:autoSpaceDN w:val="0"/>
              <w:adjustRightInd w:val="0"/>
              <w:ind w:left="25"/>
              <w:rPr>
                <w:rFonts w:ascii="Tahoma" w:hAnsi="Tahoma" w:cs="Tahoma"/>
                <w:sz w:val="23"/>
                <w:szCs w:val="23"/>
                <w:lang w:val="sr-Latn-BA" w:eastAsia="sr-Latn-BA"/>
              </w:rPr>
            </w:pPr>
            <w:r w:rsidRPr="00C34665">
              <w:rPr>
                <w:rFonts w:ascii="Tahoma" w:hAnsi="Tahoma" w:cs="Tahoma"/>
                <w:b/>
                <w:bCs/>
                <w:sz w:val="23"/>
                <w:szCs w:val="23"/>
                <w:lang w:val="sr-Latn-BA" w:eastAsia="sr-Latn-BA"/>
              </w:rPr>
              <w:t>U</w:t>
            </w:r>
            <w:r w:rsidRPr="00C34665">
              <w:rPr>
                <w:rFonts w:ascii="Tahoma" w:hAnsi="Tahoma" w:cs="Tahoma"/>
                <w:b/>
                <w:bCs/>
                <w:spacing w:val="-3"/>
                <w:sz w:val="23"/>
                <w:szCs w:val="23"/>
                <w:lang w:val="sr-Latn-BA" w:eastAsia="sr-Latn-BA"/>
              </w:rPr>
              <w:t>k</w:t>
            </w:r>
            <w:r w:rsidRPr="00C34665">
              <w:rPr>
                <w:rFonts w:ascii="Tahoma" w:hAnsi="Tahoma" w:cs="Tahoma"/>
                <w:b/>
                <w:bCs/>
                <w:sz w:val="23"/>
                <w:szCs w:val="23"/>
                <w:lang w:val="sr-Latn-BA" w:eastAsia="sr-Latn-BA"/>
              </w:rPr>
              <w:t>upn</w:t>
            </w:r>
            <w:r w:rsidRPr="00C34665">
              <w:rPr>
                <w:rFonts w:ascii="Tahoma" w:hAnsi="Tahoma" w:cs="Tahoma"/>
                <w:b/>
                <w:bCs/>
                <w:spacing w:val="1"/>
                <w:sz w:val="23"/>
                <w:szCs w:val="23"/>
                <w:lang w:val="sr-Latn-BA" w:eastAsia="sr-Latn-BA"/>
              </w:rPr>
              <w:t>o</w:t>
            </w:r>
            <w:r w:rsidRPr="00C34665">
              <w:rPr>
                <w:rFonts w:ascii="Tahoma" w:hAnsi="Tahoma" w:cs="Tahoma"/>
                <w:b/>
                <w:bCs/>
                <w:sz w:val="23"/>
                <w:szCs w:val="23"/>
                <w:lang w:val="sr-Latn-BA" w:eastAsia="sr-Latn-BA"/>
              </w:rPr>
              <w:t>:</w:t>
            </w:r>
          </w:p>
        </w:tc>
        <w:tc>
          <w:tcPr>
            <w:tcW w:w="1804" w:type="dxa"/>
            <w:tcBorders>
              <w:top w:val="single" w:sz="4" w:space="0" w:color="auto"/>
              <w:bottom w:val="single" w:sz="4" w:space="0" w:color="auto"/>
            </w:tcBorders>
            <w:vAlign w:val="center"/>
          </w:tcPr>
          <w:p w14:paraId="2B6BF16F" w14:textId="77777777" w:rsidR="00BB3EA1" w:rsidRPr="00931EE3" w:rsidRDefault="00BB3EA1" w:rsidP="003D016C">
            <w:pPr>
              <w:widowControl w:val="0"/>
              <w:autoSpaceDE w:val="0"/>
              <w:autoSpaceDN w:val="0"/>
              <w:adjustRightInd w:val="0"/>
              <w:ind w:left="190" w:right="142"/>
              <w:jc w:val="right"/>
              <w:rPr>
                <w:rFonts w:ascii="Tahoma" w:hAnsi="Tahoma" w:cs="Tahoma"/>
                <w:b/>
                <w:bCs/>
                <w:sz w:val="23"/>
                <w:szCs w:val="23"/>
                <w:lang w:val="sr-Latn-BA" w:eastAsia="sr-Latn-BA"/>
              </w:rPr>
            </w:pPr>
            <w:r>
              <w:rPr>
                <w:rFonts w:ascii="Tahoma" w:hAnsi="Tahoma" w:cs="Tahoma"/>
                <w:b/>
                <w:bCs/>
                <w:sz w:val="23"/>
                <w:szCs w:val="23"/>
                <w:lang w:val="sr-Latn-BA" w:eastAsia="sr-Latn-BA"/>
              </w:rPr>
              <w:t>230.205</w:t>
            </w:r>
          </w:p>
        </w:tc>
        <w:tc>
          <w:tcPr>
            <w:tcW w:w="1804" w:type="dxa"/>
            <w:tcBorders>
              <w:top w:val="single" w:sz="4" w:space="0" w:color="auto"/>
              <w:bottom w:val="single" w:sz="4" w:space="0" w:color="auto"/>
            </w:tcBorders>
            <w:vAlign w:val="center"/>
          </w:tcPr>
          <w:p w14:paraId="6719F7ED" w14:textId="77777777" w:rsidR="00BB3EA1" w:rsidRPr="00931EE3" w:rsidRDefault="00BB3EA1" w:rsidP="003D016C">
            <w:pPr>
              <w:widowControl w:val="0"/>
              <w:autoSpaceDE w:val="0"/>
              <w:autoSpaceDN w:val="0"/>
              <w:adjustRightInd w:val="0"/>
              <w:ind w:left="190" w:right="142"/>
              <w:jc w:val="right"/>
              <w:rPr>
                <w:rFonts w:ascii="Tahoma" w:hAnsi="Tahoma" w:cs="Tahoma"/>
                <w:b/>
                <w:bCs/>
                <w:sz w:val="23"/>
                <w:szCs w:val="23"/>
                <w:lang w:val="sr-Latn-BA" w:eastAsia="sr-Latn-BA"/>
              </w:rPr>
            </w:pPr>
            <w:r>
              <w:rPr>
                <w:rFonts w:ascii="Tahoma" w:hAnsi="Tahoma" w:cs="Tahoma"/>
                <w:b/>
                <w:bCs/>
                <w:sz w:val="23"/>
                <w:szCs w:val="23"/>
                <w:lang w:val="sr-Latn-BA" w:eastAsia="sr-Latn-BA"/>
              </w:rPr>
              <w:t>183.687</w:t>
            </w:r>
          </w:p>
        </w:tc>
      </w:tr>
    </w:tbl>
    <w:p w14:paraId="171C9E00" w14:textId="77777777" w:rsidR="00BB3EA1" w:rsidRDefault="00BB3EA1" w:rsidP="00BB3EA1">
      <w:pPr>
        <w:tabs>
          <w:tab w:val="left" w:pos="2109"/>
          <w:tab w:val="left" w:pos="3591"/>
          <w:tab w:val="right" w:pos="8208"/>
        </w:tabs>
        <w:spacing w:after="120"/>
        <w:jc w:val="center"/>
        <w:rPr>
          <w:rFonts w:ascii="Tahoma" w:hAnsi="Tahoma" w:cs="Tahoma"/>
          <w:b/>
          <w:bCs/>
          <w:sz w:val="23"/>
          <w:szCs w:val="23"/>
          <w:highlight w:val="green"/>
          <w:lang w:val="sr-Latn-BA"/>
        </w:rPr>
      </w:pPr>
    </w:p>
    <w:p w14:paraId="3FE62AC9" w14:textId="77777777" w:rsidR="00BB3EA1" w:rsidRPr="00DA0D14"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DA0D14">
        <w:rPr>
          <w:rFonts w:ascii="Tahoma" w:hAnsi="Tahoma" w:cs="Tahoma"/>
          <w:b/>
          <w:sz w:val="23"/>
          <w:szCs w:val="23"/>
          <w:lang w:val="sr-Latn-BA"/>
        </w:rPr>
        <w:t>POSEBNI PODACI OBJAVLjENI U SKLADU SA ZAKONOM</w:t>
      </w:r>
    </w:p>
    <w:p w14:paraId="7C04311D" w14:textId="77777777" w:rsidR="00BB3EA1" w:rsidRPr="00DA0D14" w:rsidRDefault="00BB3EA1" w:rsidP="00BB3EA1">
      <w:p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U skladu sa članom 175. Zakona o investicionim fondovima (Službeni glasnik RS br. 92/2006, 82/2015</w:t>
      </w:r>
      <w:r>
        <w:rPr>
          <w:rFonts w:ascii="Tahoma" w:hAnsi="Tahoma" w:cs="Tahoma"/>
          <w:bCs/>
          <w:sz w:val="23"/>
          <w:szCs w:val="23"/>
          <w:lang w:val="sr-Latn-BA"/>
        </w:rPr>
        <w:t xml:space="preserve">, </w:t>
      </w:r>
      <w:r w:rsidRPr="00DA0D14">
        <w:rPr>
          <w:rFonts w:ascii="Tahoma" w:hAnsi="Tahoma" w:cs="Tahoma"/>
          <w:bCs/>
          <w:sz w:val="23"/>
          <w:szCs w:val="23"/>
          <w:lang w:val="sr-Latn-BA"/>
        </w:rPr>
        <w:t>94/2019</w:t>
      </w:r>
      <w:r>
        <w:rPr>
          <w:rFonts w:ascii="Tahoma" w:hAnsi="Tahoma" w:cs="Tahoma"/>
          <w:bCs/>
          <w:sz w:val="23"/>
          <w:szCs w:val="23"/>
          <w:lang w:val="sr-Latn-BA"/>
        </w:rPr>
        <w:t xml:space="preserve"> i 64/2024</w:t>
      </w:r>
      <w:r w:rsidRPr="00DA0D14">
        <w:rPr>
          <w:rFonts w:ascii="Tahoma" w:hAnsi="Tahoma" w:cs="Tahoma"/>
          <w:bCs/>
          <w:sz w:val="23"/>
          <w:szCs w:val="23"/>
          <w:lang w:val="sr-Latn-BA"/>
        </w:rPr>
        <w:t>), polugodišnji i revidirani godišnji izvještaji Fonda moraju sadržavati dodatne informacije, pored već objavljenih:</w:t>
      </w:r>
    </w:p>
    <w:p w14:paraId="47DD2C68"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Pokazatelj ukupnih troškova za obračunski period;</w:t>
      </w:r>
    </w:p>
    <w:p w14:paraId="0AFD69D3"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Pregled transakcija sa berzanskim posrednicima;</w:t>
      </w:r>
    </w:p>
    <w:p w14:paraId="36D1878A"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 xml:space="preserve">Pregled kretanja vrijednosti imovine fonda; </w:t>
      </w:r>
    </w:p>
    <w:p w14:paraId="1F498257"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Broj emitovanih udjela na početku i na kraju obračunskog perioda;</w:t>
      </w:r>
    </w:p>
    <w:p w14:paraId="621A08D6"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Cijenu po udjelu na početku i na kraju obračunskog perioda;</w:t>
      </w:r>
    </w:p>
    <w:p w14:paraId="1BD1F3A7"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Najvišu i najnižu vrijednost imovine fonda i cijenu po udjelu u fondu unutar istog obračunskog perioda za proteklih pet kalendarskih godina;</w:t>
      </w:r>
    </w:p>
    <w:p w14:paraId="607D1573"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Izvještaj uprave sa obrazloženjem poslovnih rezultata fonda, promjena u portfelju i planirane strategije ulaganja u nastupajućem periodu;</w:t>
      </w:r>
    </w:p>
    <w:p w14:paraId="39ACB711"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Uporedni pregled poslovanja u protekle tri kalendarske godine.</w:t>
      </w:r>
    </w:p>
    <w:p w14:paraId="31F7DC4C" w14:textId="77777777" w:rsidR="00BB3EA1" w:rsidRPr="000B0734" w:rsidRDefault="00BB3EA1" w:rsidP="00BB3EA1">
      <w:pPr>
        <w:pStyle w:val="ListParagraph"/>
        <w:autoSpaceDE w:val="0"/>
        <w:autoSpaceDN w:val="0"/>
        <w:adjustRightInd w:val="0"/>
        <w:spacing w:after="120"/>
        <w:jc w:val="both"/>
        <w:rPr>
          <w:rFonts w:ascii="Tahoma" w:hAnsi="Tahoma" w:cs="Tahoma"/>
          <w:bCs/>
          <w:sz w:val="23"/>
          <w:szCs w:val="23"/>
          <w:highlight w:val="green"/>
          <w:lang w:val="sr-Latn-BA"/>
        </w:rPr>
      </w:pPr>
    </w:p>
    <w:p w14:paraId="0CCB1047" w14:textId="77777777" w:rsidR="00BB3EA1" w:rsidRPr="000B0734" w:rsidRDefault="00BB3EA1" w:rsidP="00BB3EA1">
      <w:pPr>
        <w:pStyle w:val="ListParagraph"/>
        <w:autoSpaceDE w:val="0"/>
        <w:autoSpaceDN w:val="0"/>
        <w:adjustRightInd w:val="0"/>
        <w:spacing w:after="120"/>
        <w:jc w:val="both"/>
        <w:rPr>
          <w:rFonts w:ascii="Tahoma" w:hAnsi="Tahoma" w:cs="Tahoma"/>
          <w:bCs/>
          <w:sz w:val="23"/>
          <w:szCs w:val="23"/>
          <w:highlight w:val="green"/>
          <w:lang w:val="sr-Latn-BA"/>
        </w:rPr>
      </w:pPr>
    </w:p>
    <w:p w14:paraId="653C1DE7" w14:textId="77777777" w:rsidR="00BB3EA1" w:rsidRPr="00DA0D14"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DA0D14">
        <w:rPr>
          <w:rFonts w:ascii="Tahoma" w:hAnsi="Tahoma" w:cs="Tahoma"/>
          <w:b/>
          <w:sz w:val="23"/>
          <w:szCs w:val="23"/>
          <w:lang w:val="sr-Latn-BA"/>
        </w:rPr>
        <w:t>POKAZATELj UKUPNIH TROŠKOVA</w:t>
      </w:r>
    </w:p>
    <w:p w14:paraId="4E5403E7" w14:textId="77777777" w:rsidR="00BB3EA1" w:rsidRPr="00DA0D14" w:rsidRDefault="00BB3EA1" w:rsidP="00BB3EA1">
      <w:p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Članom 97 Zakona, propisana je formula za izračunavanje pokazatelja ukupnih troškova otvorenog investicionog fonda.</w:t>
      </w:r>
    </w:p>
    <w:p w14:paraId="08269EB8" w14:textId="77777777" w:rsidR="00BB3EA1" w:rsidRPr="00DA0D14" w:rsidRDefault="00000000" w:rsidP="00BB3EA1">
      <w:pPr>
        <w:autoSpaceDE w:val="0"/>
        <w:autoSpaceDN w:val="0"/>
        <w:adjustRightInd w:val="0"/>
        <w:spacing w:after="120"/>
        <w:jc w:val="both"/>
        <w:rPr>
          <w:rFonts w:ascii="Tahoma" w:hAnsi="Tahoma" w:cs="Tahoma"/>
          <w:bCs/>
          <w:i/>
          <w:sz w:val="23"/>
          <w:szCs w:val="23"/>
          <w:lang w:val="sr-Latn-BA"/>
        </w:rPr>
      </w:pPr>
      <m:oMathPara>
        <m:oMathParaPr>
          <m:jc m:val="center"/>
        </m:oMathParaPr>
        <m:oMath>
          <m:f>
            <m:fPr>
              <m:ctrlPr>
                <w:rPr>
                  <w:rFonts w:ascii="Cambria Math" w:hAnsi="Cambria Math" w:cs="Tahoma"/>
                  <w:bCs/>
                  <w:i/>
                  <w:sz w:val="23"/>
                  <w:szCs w:val="23"/>
                  <w:lang w:val="sr-Latn-BA"/>
                </w:rPr>
              </m:ctrlPr>
            </m:fPr>
            <m:num>
              <m:eqArr>
                <m:eqArrPr>
                  <m:ctrlPr>
                    <w:rPr>
                      <w:rFonts w:ascii="Cambria Math" w:hAnsi="Cambria Math" w:cs="Tahoma"/>
                      <w:bCs/>
                      <w:i/>
                      <w:sz w:val="23"/>
                      <w:szCs w:val="23"/>
                      <w:lang w:val="sr-Latn-BA"/>
                    </w:rPr>
                  </m:ctrlPr>
                </m:eqArrPr>
                <m:e>
                  <m:r>
                    <w:rPr>
                      <w:rFonts w:ascii="Cambria Math" w:hAnsi="Cambria Math" w:cs="Tahoma"/>
                      <w:sz w:val="23"/>
                      <w:szCs w:val="23"/>
                      <w:lang w:val="sr-Latn-BA"/>
                    </w:rPr>
                    <m:t xml:space="preserve">Ukupna naknada za upravljanje+ukupni iznos </m:t>
                  </m:r>
                </m:e>
                <m:e>
                  <m:r>
                    <w:rPr>
                      <w:rFonts w:ascii="Cambria Math" w:hAnsi="Cambria Math" w:cs="Tahoma"/>
                      <w:sz w:val="23"/>
                      <w:szCs w:val="23"/>
                      <w:lang w:val="sr-Latn-BA"/>
                    </w:rPr>
                    <m:t>svih ostalih troškova iz člana 94. zakona,</m:t>
                  </m:r>
                  <m:ctrlPr>
                    <w:rPr>
                      <w:rFonts w:ascii="Cambria Math" w:eastAsia="Cambria Math" w:hAnsi="Cambria Math" w:cs="Cambria Math"/>
                      <w:bCs/>
                      <w:i/>
                      <w:sz w:val="23"/>
                      <w:szCs w:val="23"/>
                    </w:rPr>
                  </m:ctrlPr>
                </m:e>
                <m:e>
                  <m:r>
                    <w:rPr>
                      <w:rFonts w:ascii="Cambria Math" w:eastAsia="Cambria Math" w:hAnsi="Cambria Math" w:cs="Cambria Math"/>
                      <w:sz w:val="23"/>
                      <w:szCs w:val="23"/>
                    </w:rPr>
                    <m:t xml:space="preserve">osim troškova u vezi sa sticanjem i prodajom imovine </m:t>
                  </m:r>
                  <m:ctrlPr>
                    <w:rPr>
                      <w:rFonts w:ascii="Cambria Math" w:eastAsia="Cambria Math" w:hAnsi="Cambria Math" w:cs="Cambria Math"/>
                      <w:bCs/>
                      <w:i/>
                      <w:sz w:val="23"/>
                      <w:szCs w:val="23"/>
                    </w:rPr>
                  </m:ctrlPr>
                </m:e>
                <m:e>
                  <m:r>
                    <w:rPr>
                      <w:rFonts w:ascii="Cambria Math" w:eastAsia="Cambria Math" w:hAnsi="Cambria Math" w:cs="Cambria Math"/>
                      <w:sz w:val="23"/>
                      <w:szCs w:val="23"/>
                    </w:rPr>
                    <m:t>i troškova poreza na imovinu ili dobit</m:t>
                  </m:r>
                </m:e>
              </m:eqArr>
            </m:num>
            <m:den>
              <m:r>
                <w:rPr>
                  <w:rFonts w:ascii="Cambria Math" w:hAnsi="Cambria Math" w:cs="Tahoma"/>
                  <w:sz w:val="23"/>
                  <w:szCs w:val="23"/>
                  <w:lang w:val="sr-Latn-BA"/>
                </w:rPr>
                <m:t>Prosječna godišnja neto vrijednost imovine</m:t>
              </m:r>
            </m:den>
          </m:f>
          <m:r>
            <w:rPr>
              <w:rFonts w:ascii="Cambria Math" w:hAnsi="Cambria Math" w:cs="Tahoma"/>
              <w:sz w:val="23"/>
              <w:szCs w:val="23"/>
              <w:lang w:val="sr-Latn-BA"/>
            </w:rPr>
            <m:t xml:space="preserve">×100 </m:t>
          </m:r>
        </m:oMath>
      </m:oMathPara>
    </w:p>
    <w:p w14:paraId="4CA3BE9A" w14:textId="77777777" w:rsidR="00BB3EA1" w:rsidRPr="009A6190" w:rsidRDefault="00BB3EA1" w:rsidP="00BB3EA1">
      <w:pPr>
        <w:autoSpaceDE w:val="0"/>
        <w:autoSpaceDN w:val="0"/>
        <w:adjustRightInd w:val="0"/>
        <w:spacing w:after="120"/>
        <w:jc w:val="both"/>
        <w:rPr>
          <w:rFonts w:ascii="Tahoma" w:hAnsi="Tahoma" w:cs="Tahoma"/>
          <w:bCs/>
          <w:sz w:val="23"/>
          <w:szCs w:val="23"/>
          <w:lang w:val="sr-Latn-BA"/>
        </w:rPr>
      </w:pPr>
    </w:p>
    <w:p w14:paraId="40D3F7E8" w14:textId="77777777" w:rsidR="00BB3EA1" w:rsidRPr="009A6190" w:rsidRDefault="00000000" w:rsidP="00BB3EA1">
      <w:pPr>
        <w:autoSpaceDE w:val="0"/>
        <w:autoSpaceDN w:val="0"/>
        <w:adjustRightInd w:val="0"/>
        <w:spacing w:after="120"/>
        <w:jc w:val="both"/>
        <w:rPr>
          <w:rFonts w:ascii="Tahoma" w:hAnsi="Tahoma" w:cs="Tahoma"/>
          <w:bCs/>
          <w:sz w:val="23"/>
          <w:szCs w:val="23"/>
          <w:lang w:val="sr-Cyrl-BA"/>
        </w:rPr>
      </w:pPr>
      <m:oMathPara>
        <m:oMath>
          <m:f>
            <m:fPr>
              <m:ctrlPr>
                <w:rPr>
                  <w:rFonts w:ascii="Cambria Math" w:hAnsi="Cambria Math" w:cs="Tahoma"/>
                  <w:bCs/>
                  <w:i/>
                  <w:sz w:val="23"/>
                  <w:szCs w:val="23"/>
                  <w:lang w:val="sr-Latn-BA"/>
                </w:rPr>
              </m:ctrlPr>
            </m:fPr>
            <m:num>
              <m:r>
                <w:rPr>
                  <w:rFonts w:ascii="Cambria Math" w:hAnsi="Cambria Math" w:cs="Tahoma"/>
                  <w:sz w:val="23"/>
                  <w:szCs w:val="23"/>
                  <w:lang w:val="sr-Latn-BA"/>
                </w:rPr>
                <m:t>227.683</m:t>
              </m:r>
            </m:num>
            <m:den>
              <m:r>
                <w:rPr>
                  <w:rFonts w:ascii="Cambria Math" w:hAnsi="Cambria Math" w:cs="Tahoma"/>
                  <w:sz w:val="23"/>
                  <w:szCs w:val="23"/>
                  <w:lang w:val="sr-Latn-BA"/>
                </w:rPr>
                <m:t>6.459.398</m:t>
              </m:r>
            </m:den>
          </m:f>
          <m:r>
            <w:rPr>
              <w:rFonts w:ascii="Cambria Math" w:hAnsi="Cambria Math" w:cs="Tahoma"/>
              <w:sz w:val="23"/>
              <w:szCs w:val="23"/>
              <w:lang w:val="sr-Latn-BA"/>
            </w:rPr>
            <m:t>×100</m:t>
          </m:r>
        </m:oMath>
      </m:oMathPara>
    </w:p>
    <w:p w14:paraId="1EDA5095" w14:textId="77777777" w:rsidR="00BB3EA1" w:rsidRDefault="00BB3EA1" w:rsidP="00BB3EA1">
      <w:pPr>
        <w:autoSpaceDE w:val="0"/>
        <w:autoSpaceDN w:val="0"/>
        <w:adjustRightInd w:val="0"/>
        <w:spacing w:after="120"/>
        <w:rPr>
          <w:rFonts w:ascii="Tahoma" w:hAnsi="Tahoma" w:cs="Tahoma"/>
          <w:bCs/>
          <w:sz w:val="23"/>
          <w:szCs w:val="23"/>
          <w:lang w:val="sr-Latn-BA"/>
        </w:rPr>
      </w:pPr>
      <w:r w:rsidRPr="009A6190">
        <w:rPr>
          <w:rFonts w:ascii="Tahoma" w:hAnsi="Tahoma" w:cs="Tahoma"/>
          <w:bCs/>
          <w:sz w:val="23"/>
          <w:szCs w:val="23"/>
          <w:lang w:val="sr-Latn-BA"/>
        </w:rPr>
        <w:t xml:space="preserve">Pokazatelj ukupnih troškova za </w:t>
      </w:r>
      <w:r>
        <w:rPr>
          <w:rFonts w:ascii="Tahoma" w:hAnsi="Tahoma" w:cs="Tahoma"/>
          <w:bCs/>
          <w:sz w:val="23"/>
          <w:szCs w:val="23"/>
          <w:lang w:val="sr-Latn-BA"/>
        </w:rPr>
        <w:t>2024.</w:t>
      </w:r>
      <w:r w:rsidRPr="009A6190">
        <w:rPr>
          <w:rFonts w:ascii="Tahoma" w:hAnsi="Tahoma" w:cs="Tahoma"/>
          <w:bCs/>
          <w:sz w:val="23"/>
          <w:szCs w:val="23"/>
          <w:lang w:val="sr-Latn-BA"/>
        </w:rPr>
        <w:t xml:space="preserve"> godinu iznosi</w:t>
      </w:r>
      <w:r>
        <w:rPr>
          <w:rFonts w:ascii="Tahoma" w:hAnsi="Tahoma" w:cs="Tahoma"/>
          <w:bCs/>
          <w:sz w:val="23"/>
          <w:szCs w:val="23"/>
          <w:lang w:val="sr-Latn-BA"/>
        </w:rPr>
        <w:t xml:space="preserve"> 3,50%</w:t>
      </w:r>
      <w:r w:rsidRPr="009A6190">
        <w:rPr>
          <w:rFonts w:ascii="Tahoma" w:hAnsi="Tahoma" w:cs="Tahoma"/>
          <w:bCs/>
          <w:sz w:val="23"/>
          <w:szCs w:val="23"/>
          <w:lang w:val="sr-Latn-BA"/>
        </w:rPr>
        <w:t xml:space="preserve"> (</w:t>
      </w:r>
      <w:r>
        <w:rPr>
          <w:rFonts w:ascii="Tahoma" w:hAnsi="Tahoma" w:cs="Tahoma"/>
          <w:bCs/>
          <w:sz w:val="23"/>
          <w:szCs w:val="23"/>
          <w:lang w:val="sr-Latn-BA"/>
        </w:rPr>
        <w:t>2023.</w:t>
      </w:r>
      <w:r w:rsidRPr="009A6190">
        <w:rPr>
          <w:rFonts w:ascii="Tahoma" w:hAnsi="Tahoma" w:cs="Tahoma"/>
          <w:bCs/>
          <w:sz w:val="23"/>
          <w:szCs w:val="23"/>
          <w:lang w:val="sr-Latn-BA"/>
        </w:rPr>
        <w:t xml:space="preserve"> godine </w:t>
      </w:r>
      <w:r>
        <w:rPr>
          <w:rFonts w:ascii="Tahoma" w:hAnsi="Tahoma" w:cs="Tahoma"/>
          <w:bCs/>
          <w:sz w:val="23"/>
          <w:szCs w:val="23"/>
          <w:lang w:val="sr-Latn-BA"/>
        </w:rPr>
        <w:t>3,50%</w:t>
      </w:r>
      <w:r w:rsidRPr="009A6190">
        <w:rPr>
          <w:rFonts w:ascii="Tahoma" w:hAnsi="Tahoma" w:cs="Tahoma"/>
          <w:bCs/>
          <w:sz w:val="23"/>
          <w:szCs w:val="23"/>
          <w:lang w:val="sr-Latn-BA"/>
        </w:rPr>
        <w:t>).</w:t>
      </w:r>
    </w:p>
    <w:p w14:paraId="38521AAD" w14:textId="77777777" w:rsidR="00BB3EA1" w:rsidRDefault="00BB3EA1" w:rsidP="00BB3EA1">
      <w:pPr>
        <w:autoSpaceDE w:val="0"/>
        <w:autoSpaceDN w:val="0"/>
        <w:adjustRightInd w:val="0"/>
        <w:spacing w:after="120"/>
        <w:rPr>
          <w:rFonts w:ascii="Tahoma" w:hAnsi="Tahoma" w:cs="Tahoma"/>
          <w:bCs/>
          <w:sz w:val="23"/>
          <w:szCs w:val="23"/>
          <w:lang w:val="sr-Latn-BA"/>
        </w:rPr>
      </w:pPr>
    </w:p>
    <w:p w14:paraId="40D641AE" w14:textId="77777777" w:rsidR="00BB3EA1" w:rsidRDefault="00BB3EA1" w:rsidP="00BB3EA1">
      <w:pPr>
        <w:autoSpaceDE w:val="0"/>
        <w:autoSpaceDN w:val="0"/>
        <w:adjustRightInd w:val="0"/>
        <w:spacing w:after="120"/>
        <w:rPr>
          <w:rFonts w:ascii="Tahoma" w:hAnsi="Tahoma" w:cs="Tahoma"/>
          <w:bCs/>
          <w:sz w:val="23"/>
          <w:szCs w:val="23"/>
          <w:lang w:val="sr-Latn-BA"/>
        </w:rPr>
      </w:pPr>
    </w:p>
    <w:p w14:paraId="76A27A16" w14:textId="77777777" w:rsidR="00BB3EA1" w:rsidRDefault="00BB3EA1" w:rsidP="00BB3EA1">
      <w:pPr>
        <w:autoSpaceDE w:val="0"/>
        <w:autoSpaceDN w:val="0"/>
        <w:adjustRightInd w:val="0"/>
        <w:spacing w:after="120"/>
        <w:rPr>
          <w:rFonts w:ascii="Tahoma" w:hAnsi="Tahoma" w:cs="Tahoma"/>
          <w:bCs/>
          <w:sz w:val="23"/>
          <w:szCs w:val="23"/>
          <w:lang w:val="sr-Latn-BA"/>
        </w:rPr>
      </w:pPr>
    </w:p>
    <w:p w14:paraId="5232A1F1" w14:textId="77777777" w:rsidR="00BB3EA1" w:rsidRDefault="00BB3EA1" w:rsidP="00BB3EA1">
      <w:pPr>
        <w:autoSpaceDE w:val="0"/>
        <w:autoSpaceDN w:val="0"/>
        <w:adjustRightInd w:val="0"/>
        <w:spacing w:after="120"/>
        <w:rPr>
          <w:rFonts w:ascii="Tahoma" w:hAnsi="Tahoma" w:cs="Tahoma"/>
          <w:bCs/>
          <w:sz w:val="23"/>
          <w:szCs w:val="23"/>
          <w:lang w:val="sr-Latn-BA"/>
        </w:rPr>
      </w:pPr>
    </w:p>
    <w:p w14:paraId="7B7B6F71" w14:textId="77777777" w:rsidR="00BB3EA1" w:rsidRDefault="00BB3EA1" w:rsidP="00BB3EA1">
      <w:pPr>
        <w:autoSpaceDE w:val="0"/>
        <w:autoSpaceDN w:val="0"/>
        <w:adjustRightInd w:val="0"/>
        <w:spacing w:after="120"/>
        <w:rPr>
          <w:rFonts w:ascii="Tahoma" w:hAnsi="Tahoma" w:cs="Tahoma"/>
          <w:bCs/>
          <w:sz w:val="23"/>
          <w:szCs w:val="23"/>
          <w:lang w:val="sr-Latn-BA"/>
        </w:rPr>
      </w:pPr>
    </w:p>
    <w:p w14:paraId="496F3A89" w14:textId="77777777" w:rsidR="00BB3EA1" w:rsidRDefault="00BB3EA1" w:rsidP="00BB3EA1">
      <w:pPr>
        <w:autoSpaceDE w:val="0"/>
        <w:autoSpaceDN w:val="0"/>
        <w:adjustRightInd w:val="0"/>
        <w:spacing w:after="120"/>
        <w:rPr>
          <w:rFonts w:ascii="Tahoma" w:hAnsi="Tahoma" w:cs="Tahoma"/>
          <w:bCs/>
          <w:sz w:val="23"/>
          <w:szCs w:val="23"/>
          <w:lang w:val="sr-Latn-BA"/>
        </w:rPr>
      </w:pPr>
    </w:p>
    <w:p w14:paraId="4B25769B" w14:textId="77777777" w:rsidR="00BB3EA1" w:rsidRPr="006C3852"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6C3852">
        <w:rPr>
          <w:rFonts w:ascii="Tahoma" w:hAnsi="Tahoma" w:cs="Tahoma"/>
          <w:b/>
          <w:sz w:val="23"/>
          <w:szCs w:val="23"/>
          <w:lang w:val="sr-Latn-BA"/>
        </w:rPr>
        <w:t>BERZANSKI POSREDNICI</w:t>
      </w:r>
    </w:p>
    <w:p w14:paraId="7743F42B" w14:textId="77777777" w:rsidR="00BB3EA1" w:rsidRPr="00A84D9A" w:rsidRDefault="00BB3EA1" w:rsidP="00BB3EA1">
      <w:pPr>
        <w:spacing w:after="120"/>
        <w:jc w:val="both"/>
        <w:rPr>
          <w:rFonts w:ascii="Tahoma" w:hAnsi="Tahoma" w:cs="Tahoma"/>
          <w:sz w:val="23"/>
          <w:szCs w:val="23"/>
          <w:lang w:val="sr-Latn-BA"/>
        </w:rPr>
      </w:pPr>
      <w:r w:rsidRPr="00F76C80">
        <w:rPr>
          <w:rFonts w:ascii="Tahoma" w:hAnsi="Tahoma" w:cs="Tahoma"/>
          <w:sz w:val="23"/>
          <w:szCs w:val="23"/>
          <w:lang w:val="sr-Latn-BA"/>
        </w:rPr>
        <w:t xml:space="preserve">U izvještajnom periodu </w:t>
      </w:r>
      <w:r w:rsidRPr="00A84D9A">
        <w:rPr>
          <w:rFonts w:ascii="Tahoma" w:hAnsi="Tahoma" w:cs="Tahoma"/>
          <w:sz w:val="23"/>
          <w:szCs w:val="23"/>
          <w:lang w:val="sr-Latn-BA"/>
        </w:rPr>
        <w:t xml:space="preserve">Fond </w:t>
      </w:r>
      <w:r>
        <w:rPr>
          <w:rFonts w:ascii="Tahoma" w:hAnsi="Tahoma" w:cs="Tahoma"/>
          <w:sz w:val="23"/>
          <w:szCs w:val="23"/>
          <w:lang w:val="sr-Latn-BA"/>
        </w:rPr>
        <w:t>ostvario transakcije sa sljedećim posrednicima i iznosima:</w:t>
      </w:r>
    </w:p>
    <w:tbl>
      <w:tblPr>
        <w:tblW w:w="9460" w:type="dxa"/>
        <w:jc w:val="center"/>
        <w:tblLook w:val="04A0" w:firstRow="1" w:lastRow="0" w:firstColumn="1" w:lastColumn="0" w:noHBand="0" w:noVBand="1"/>
      </w:tblPr>
      <w:tblGrid>
        <w:gridCol w:w="3020"/>
        <w:gridCol w:w="1472"/>
        <w:gridCol w:w="1568"/>
        <w:gridCol w:w="1255"/>
        <w:gridCol w:w="2145"/>
      </w:tblGrid>
      <w:tr w:rsidR="00BB3EA1" w:rsidRPr="00F46470" w14:paraId="5E376A93" w14:textId="77777777" w:rsidTr="003D016C">
        <w:trPr>
          <w:trHeight w:val="630"/>
          <w:jc w:val="center"/>
        </w:trPr>
        <w:tc>
          <w:tcPr>
            <w:tcW w:w="3020" w:type="dxa"/>
            <w:vMerge w:val="restart"/>
            <w:tcBorders>
              <w:top w:val="single" w:sz="4" w:space="0" w:color="auto"/>
              <w:left w:val="nil"/>
              <w:bottom w:val="single" w:sz="4" w:space="0" w:color="000000"/>
              <w:right w:val="nil"/>
            </w:tcBorders>
            <w:shd w:val="clear" w:color="auto" w:fill="auto"/>
            <w:vAlign w:val="center"/>
            <w:hideMark/>
          </w:tcPr>
          <w:p w14:paraId="04FB09FD" w14:textId="77777777" w:rsidR="00BB3EA1" w:rsidRPr="00F46470" w:rsidRDefault="00BB3EA1" w:rsidP="003D016C">
            <w:pPr>
              <w:jc w:val="center"/>
              <w:rPr>
                <w:rFonts w:ascii="Tahoma" w:hAnsi="Tahoma" w:cs="Tahoma"/>
                <w:i/>
                <w:iCs/>
                <w:sz w:val="23"/>
                <w:szCs w:val="23"/>
                <w:lang w:val="sr-Latn-BA" w:eastAsia="sr-Latn-BA"/>
              </w:rPr>
            </w:pPr>
            <w:proofErr w:type="spellStart"/>
            <w:r w:rsidRPr="00F46470">
              <w:rPr>
                <w:rFonts w:ascii="Tahoma" w:hAnsi="Tahoma" w:cs="Tahoma"/>
                <w:i/>
                <w:iCs/>
                <w:sz w:val="23"/>
                <w:szCs w:val="23"/>
              </w:rPr>
              <w:t>Naziv</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berzanskog</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posrednika</w:t>
            </w:r>
            <w:proofErr w:type="spellEnd"/>
          </w:p>
        </w:tc>
        <w:tc>
          <w:tcPr>
            <w:tcW w:w="3040" w:type="dxa"/>
            <w:gridSpan w:val="2"/>
            <w:tcBorders>
              <w:top w:val="single" w:sz="4" w:space="0" w:color="auto"/>
              <w:left w:val="nil"/>
              <w:bottom w:val="nil"/>
              <w:right w:val="nil"/>
            </w:tcBorders>
            <w:shd w:val="clear" w:color="auto" w:fill="auto"/>
            <w:vAlign w:val="center"/>
            <w:hideMark/>
          </w:tcPr>
          <w:p w14:paraId="2DBAE5D6"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Vrijednost</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transakcija</w:t>
            </w:r>
            <w:proofErr w:type="spellEnd"/>
            <w:r w:rsidRPr="00F46470">
              <w:rPr>
                <w:rFonts w:ascii="Tahoma" w:hAnsi="Tahoma" w:cs="Tahoma"/>
                <w:i/>
                <w:iCs/>
                <w:sz w:val="23"/>
                <w:szCs w:val="23"/>
              </w:rPr>
              <w:br/>
              <w:t xml:space="preserve"> 01.01.-31.12.</w:t>
            </w:r>
            <w:r>
              <w:rPr>
                <w:rFonts w:ascii="Tahoma" w:hAnsi="Tahoma" w:cs="Tahoma"/>
                <w:i/>
                <w:iCs/>
                <w:sz w:val="23"/>
                <w:szCs w:val="23"/>
              </w:rPr>
              <w:t>2023</w:t>
            </w:r>
            <w:r w:rsidRPr="00F46470">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760FFBAF"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Plaćena</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provizija</w:t>
            </w:r>
            <w:proofErr w:type="spellEnd"/>
            <w:r w:rsidRPr="00F46470">
              <w:rPr>
                <w:rFonts w:ascii="Tahoma" w:hAnsi="Tahoma" w:cs="Tahoma"/>
                <w:i/>
                <w:iCs/>
                <w:sz w:val="23"/>
                <w:szCs w:val="23"/>
              </w:rPr>
              <w:t xml:space="preserve"> </w:t>
            </w:r>
            <w:r w:rsidRPr="00F46470">
              <w:rPr>
                <w:rFonts w:ascii="Tahoma" w:hAnsi="Tahoma" w:cs="Tahoma"/>
                <w:i/>
                <w:iCs/>
                <w:sz w:val="23"/>
                <w:szCs w:val="23"/>
              </w:rPr>
              <w:br/>
              <w:t>01.01.-31.12.</w:t>
            </w:r>
            <w:r>
              <w:rPr>
                <w:rFonts w:ascii="Tahoma" w:hAnsi="Tahoma" w:cs="Tahoma"/>
                <w:i/>
                <w:iCs/>
                <w:sz w:val="23"/>
                <w:szCs w:val="23"/>
              </w:rPr>
              <w:t>2023</w:t>
            </w:r>
            <w:r w:rsidRPr="00F46470">
              <w:rPr>
                <w:rFonts w:ascii="Tahoma" w:hAnsi="Tahoma" w:cs="Tahoma"/>
                <w:i/>
                <w:iCs/>
                <w:sz w:val="23"/>
                <w:szCs w:val="23"/>
              </w:rPr>
              <w:t>.</w:t>
            </w:r>
          </w:p>
        </w:tc>
      </w:tr>
      <w:tr w:rsidR="00BB3EA1" w:rsidRPr="00F46470" w14:paraId="3A193A4B" w14:textId="77777777" w:rsidTr="003D016C">
        <w:trPr>
          <w:trHeight w:val="750"/>
          <w:jc w:val="center"/>
        </w:trPr>
        <w:tc>
          <w:tcPr>
            <w:tcW w:w="3020" w:type="dxa"/>
            <w:vMerge/>
            <w:tcBorders>
              <w:top w:val="single" w:sz="4" w:space="0" w:color="auto"/>
              <w:left w:val="nil"/>
              <w:bottom w:val="single" w:sz="4" w:space="0" w:color="000000"/>
              <w:right w:val="nil"/>
            </w:tcBorders>
            <w:vAlign w:val="center"/>
            <w:hideMark/>
          </w:tcPr>
          <w:p w14:paraId="0F0068F0" w14:textId="77777777" w:rsidR="00BB3EA1" w:rsidRPr="00F46470" w:rsidRDefault="00BB3EA1" w:rsidP="003D016C">
            <w:pPr>
              <w:rPr>
                <w:rFonts w:ascii="Tahoma" w:hAnsi="Tahoma" w:cs="Tahoma"/>
                <w:i/>
                <w:iCs/>
                <w:sz w:val="23"/>
                <w:szCs w:val="23"/>
              </w:rPr>
            </w:pPr>
          </w:p>
        </w:tc>
        <w:tc>
          <w:tcPr>
            <w:tcW w:w="1472" w:type="dxa"/>
            <w:tcBorders>
              <w:top w:val="nil"/>
              <w:left w:val="nil"/>
              <w:bottom w:val="single" w:sz="4" w:space="0" w:color="auto"/>
              <w:right w:val="nil"/>
            </w:tcBorders>
            <w:shd w:val="clear" w:color="auto" w:fill="auto"/>
            <w:noWrap/>
            <w:vAlign w:val="center"/>
            <w:hideMark/>
          </w:tcPr>
          <w:p w14:paraId="1DC6895E"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1568" w:type="dxa"/>
            <w:tcBorders>
              <w:top w:val="nil"/>
              <w:left w:val="nil"/>
              <w:bottom w:val="single" w:sz="4" w:space="0" w:color="auto"/>
              <w:right w:val="nil"/>
            </w:tcBorders>
            <w:shd w:val="clear" w:color="auto" w:fill="auto"/>
            <w:noWrap/>
            <w:vAlign w:val="center"/>
            <w:hideMark/>
          </w:tcPr>
          <w:p w14:paraId="6490AE3E"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u %</w:t>
            </w:r>
          </w:p>
        </w:tc>
        <w:tc>
          <w:tcPr>
            <w:tcW w:w="1255" w:type="dxa"/>
            <w:tcBorders>
              <w:top w:val="nil"/>
              <w:left w:val="nil"/>
              <w:bottom w:val="single" w:sz="4" w:space="0" w:color="auto"/>
              <w:right w:val="nil"/>
            </w:tcBorders>
            <w:shd w:val="clear" w:color="auto" w:fill="auto"/>
            <w:noWrap/>
            <w:vAlign w:val="center"/>
            <w:hideMark/>
          </w:tcPr>
          <w:p w14:paraId="1D796B39"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2145" w:type="dxa"/>
            <w:tcBorders>
              <w:top w:val="nil"/>
              <w:left w:val="nil"/>
              <w:bottom w:val="single" w:sz="4" w:space="0" w:color="auto"/>
              <w:right w:val="nil"/>
            </w:tcBorders>
            <w:shd w:val="clear" w:color="auto" w:fill="auto"/>
            <w:vAlign w:val="center"/>
            <w:hideMark/>
          </w:tcPr>
          <w:p w14:paraId="5613365C"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provizije</w:t>
            </w:r>
            <w:proofErr w:type="spellEnd"/>
            <w:r w:rsidRPr="00F46470">
              <w:rPr>
                <w:rFonts w:ascii="Tahoma" w:hAnsi="Tahoma" w:cs="Tahoma"/>
                <w:i/>
                <w:iCs/>
                <w:sz w:val="23"/>
                <w:szCs w:val="23"/>
              </w:rPr>
              <w:t xml:space="preserve"> u </w:t>
            </w:r>
            <w:proofErr w:type="spellStart"/>
            <w:r w:rsidRPr="00F46470">
              <w:rPr>
                <w:rFonts w:ascii="Tahoma" w:hAnsi="Tahoma" w:cs="Tahoma"/>
                <w:i/>
                <w:iCs/>
                <w:sz w:val="23"/>
                <w:szCs w:val="23"/>
              </w:rPr>
              <w:t>vrijednosti</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akcija</w:t>
            </w:r>
            <w:proofErr w:type="spellEnd"/>
          </w:p>
        </w:tc>
      </w:tr>
      <w:tr w:rsidR="00BB3EA1" w:rsidRPr="00F46470" w14:paraId="729BC92A" w14:textId="77777777" w:rsidTr="003D016C">
        <w:trPr>
          <w:trHeight w:val="570"/>
          <w:jc w:val="center"/>
        </w:trPr>
        <w:tc>
          <w:tcPr>
            <w:tcW w:w="3020" w:type="dxa"/>
            <w:tcBorders>
              <w:top w:val="nil"/>
              <w:left w:val="nil"/>
              <w:bottom w:val="nil"/>
              <w:right w:val="nil"/>
            </w:tcBorders>
            <w:shd w:val="clear" w:color="auto" w:fill="auto"/>
            <w:vAlign w:val="center"/>
          </w:tcPr>
          <w:p w14:paraId="74DE2509" w14:textId="77777777" w:rsidR="00BB3EA1" w:rsidRPr="00F46470" w:rsidRDefault="00BB3EA1" w:rsidP="003D016C">
            <w:pPr>
              <w:rPr>
                <w:rFonts w:ascii="Tahoma" w:hAnsi="Tahoma" w:cs="Tahoma"/>
                <w:sz w:val="23"/>
                <w:szCs w:val="23"/>
              </w:rPr>
            </w:pPr>
            <w:proofErr w:type="spellStart"/>
            <w:r w:rsidRPr="00F46470">
              <w:rPr>
                <w:rFonts w:ascii="Tahoma" w:hAnsi="Tahoma" w:cs="Tahoma"/>
                <w:sz w:val="23"/>
                <w:szCs w:val="23"/>
              </w:rPr>
              <w:t>Advantis</w:t>
            </w:r>
            <w:proofErr w:type="spellEnd"/>
            <w:r w:rsidRPr="00F46470">
              <w:rPr>
                <w:rFonts w:ascii="Tahoma" w:hAnsi="Tahoma" w:cs="Tahoma"/>
                <w:sz w:val="23"/>
                <w:szCs w:val="23"/>
              </w:rPr>
              <w:t xml:space="preserve"> broker </w:t>
            </w:r>
            <w:proofErr w:type="spellStart"/>
            <w:r w:rsidRPr="00F46470">
              <w:rPr>
                <w:rFonts w:ascii="Tahoma" w:hAnsi="Tahoma" w:cs="Tahoma"/>
                <w:sz w:val="23"/>
                <w:szCs w:val="23"/>
              </w:rPr>
              <w:t>a.d.</w:t>
            </w:r>
            <w:proofErr w:type="spellEnd"/>
          </w:p>
        </w:tc>
        <w:tc>
          <w:tcPr>
            <w:tcW w:w="1472" w:type="dxa"/>
            <w:tcBorders>
              <w:top w:val="nil"/>
              <w:left w:val="nil"/>
              <w:bottom w:val="single" w:sz="4" w:space="0" w:color="auto"/>
              <w:right w:val="nil"/>
            </w:tcBorders>
            <w:shd w:val="clear" w:color="auto" w:fill="auto"/>
            <w:noWrap/>
            <w:vAlign w:val="center"/>
          </w:tcPr>
          <w:p w14:paraId="093FC9A7" w14:textId="77777777" w:rsidR="00BB3EA1" w:rsidRPr="00F46470" w:rsidRDefault="00BB3EA1" w:rsidP="003D016C">
            <w:pPr>
              <w:jc w:val="right"/>
              <w:rPr>
                <w:rFonts w:ascii="Cambria" w:hAnsi="Cambria"/>
                <w:color w:val="000000"/>
                <w:sz w:val="20"/>
                <w:szCs w:val="20"/>
              </w:rPr>
            </w:pPr>
            <w:r w:rsidRPr="00F46470">
              <w:rPr>
                <w:rFonts w:ascii="Tahoma" w:hAnsi="Tahoma" w:cs="Tahoma"/>
                <w:sz w:val="23"/>
                <w:szCs w:val="23"/>
              </w:rPr>
              <w:t>14.900</w:t>
            </w:r>
          </w:p>
        </w:tc>
        <w:tc>
          <w:tcPr>
            <w:tcW w:w="1568" w:type="dxa"/>
            <w:tcBorders>
              <w:top w:val="nil"/>
              <w:left w:val="nil"/>
              <w:bottom w:val="single" w:sz="4" w:space="0" w:color="auto"/>
              <w:right w:val="nil"/>
            </w:tcBorders>
            <w:shd w:val="clear" w:color="auto" w:fill="auto"/>
            <w:noWrap/>
            <w:vAlign w:val="center"/>
          </w:tcPr>
          <w:p w14:paraId="6F27B70D" w14:textId="77777777" w:rsidR="00BB3EA1" w:rsidRPr="00F46470" w:rsidRDefault="00BB3EA1" w:rsidP="003D016C">
            <w:pPr>
              <w:jc w:val="right"/>
              <w:rPr>
                <w:rFonts w:ascii="Cambria" w:hAnsi="Cambria"/>
                <w:color w:val="000000"/>
                <w:sz w:val="20"/>
                <w:szCs w:val="20"/>
              </w:rPr>
            </w:pPr>
            <w:r w:rsidRPr="00F46470">
              <w:rPr>
                <w:rFonts w:ascii="Tahoma" w:hAnsi="Tahoma" w:cs="Tahoma"/>
                <w:sz w:val="23"/>
                <w:szCs w:val="23"/>
              </w:rPr>
              <w:t>100%</w:t>
            </w:r>
          </w:p>
        </w:tc>
        <w:tc>
          <w:tcPr>
            <w:tcW w:w="1255" w:type="dxa"/>
            <w:tcBorders>
              <w:top w:val="nil"/>
              <w:left w:val="nil"/>
              <w:bottom w:val="single" w:sz="4" w:space="0" w:color="auto"/>
              <w:right w:val="nil"/>
            </w:tcBorders>
            <w:shd w:val="clear" w:color="auto" w:fill="auto"/>
            <w:noWrap/>
            <w:vAlign w:val="center"/>
          </w:tcPr>
          <w:p w14:paraId="61A64E14" w14:textId="77777777" w:rsidR="00BB3EA1" w:rsidRPr="00F46470" w:rsidRDefault="00BB3EA1" w:rsidP="003D016C">
            <w:pPr>
              <w:jc w:val="right"/>
              <w:rPr>
                <w:rFonts w:ascii="Cambria" w:hAnsi="Cambria"/>
                <w:color w:val="000000"/>
                <w:sz w:val="20"/>
                <w:szCs w:val="20"/>
              </w:rPr>
            </w:pPr>
            <w:r w:rsidRPr="00F46470">
              <w:rPr>
                <w:rFonts w:ascii="Tahoma" w:hAnsi="Tahoma" w:cs="Tahoma"/>
                <w:sz w:val="23"/>
                <w:szCs w:val="23"/>
              </w:rPr>
              <w:t>52</w:t>
            </w:r>
          </w:p>
        </w:tc>
        <w:tc>
          <w:tcPr>
            <w:tcW w:w="2145" w:type="dxa"/>
            <w:tcBorders>
              <w:top w:val="nil"/>
              <w:left w:val="nil"/>
              <w:bottom w:val="single" w:sz="4" w:space="0" w:color="auto"/>
              <w:right w:val="nil"/>
            </w:tcBorders>
            <w:shd w:val="clear" w:color="auto" w:fill="auto"/>
            <w:noWrap/>
            <w:vAlign w:val="center"/>
          </w:tcPr>
          <w:p w14:paraId="440E45E2" w14:textId="77777777" w:rsidR="00BB3EA1" w:rsidRPr="00F46470" w:rsidRDefault="00BB3EA1" w:rsidP="003D016C">
            <w:pPr>
              <w:jc w:val="right"/>
              <w:rPr>
                <w:rFonts w:ascii="Cambria" w:hAnsi="Cambria"/>
                <w:color w:val="000000"/>
                <w:sz w:val="20"/>
                <w:szCs w:val="20"/>
              </w:rPr>
            </w:pPr>
            <w:r w:rsidRPr="00F46470">
              <w:rPr>
                <w:rFonts w:ascii="Tahoma" w:hAnsi="Tahoma" w:cs="Tahoma"/>
                <w:sz w:val="23"/>
                <w:szCs w:val="23"/>
              </w:rPr>
              <w:t>0,35%</w:t>
            </w:r>
          </w:p>
        </w:tc>
      </w:tr>
      <w:tr w:rsidR="00BB3EA1" w:rsidRPr="00F46470" w14:paraId="59618F9D" w14:textId="77777777" w:rsidTr="003D016C">
        <w:trPr>
          <w:trHeight w:val="285"/>
          <w:jc w:val="center"/>
        </w:trPr>
        <w:tc>
          <w:tcPr>
            <w:tcW w:w="3020" w:type="dxa"/>
            <w:tcBorders>
              <w:top w:val="nil"/>
              <w:left w:val="nil"/>
              <w:bottom w:val="single" w:sz="4" w:space="0" w:color="auto"/>
              <w:right w:val="nil"/>
            </w:tcBorders>
            <w:shd w:val="clear" w:color="auto" w:fill="auto"/>
            <w:noWrap/>
            <w:vAlign w:val="center"/>
            <w:hideMark/>
          </w:tcPr>
          <w:p w14:paraId="5D8136D5" w14:textId="77777777" w:rsidR="00BB3EA1" w:rsidRPr="00F46470" w:rsidRDefault="00BB3EA1" w:rsidP="003D016C">
            <w:pPr>
              <w:rPr>
                <w:rFonts w:ascii="Tahoma" w:hAnsi="Tahoma" w:cs="Tahoma"/>
                <w:b/>
                <w:bCs/>
                <w:sz w:val="23"/>
                <w:szCs w:val="23"/>
              </w:rPr>
            </w:pPr>
            <w:r w:rsidRPr="00F46470">
              <w:rPr>
                <w:rFonts w:ascii="Tahoma" w:hAnsi="Tahoma" w:cs="Tahoma"/>
                <w:b/>
                <w:bCs/>
                <w:sz w:val="23"/>
                <w:szCs w:val="23"/>
              </w:rPr>
              <w:t>UKUPNO</w:t>
            </w:r>
          </w:p>
        </w:tc>
        <w:tc>
          <w:tcPr>
            <w:tcW w:w="1472" w:type="dxa"/>
            <w:tcBorders>
              <w:top w:val="nil"/>
              <w:left w:val="nil"/>
              <w:bottom w:val="single" w:sz="4" w:space="0" w:color="auto"/>
              <w:right w:val="nil"/>
            </w:tcBorders>
            <w:shd w:val="clear" w:color="auto" w:fill="auto"/>
            <w:noWrap/>
            <w:vAlign w:val="center"/>
          </w:tcPr>
          <w:p w14:paraId="41217CD8" w14:textId="77777777" w:rsidR="00BB3EA1" w:rsidRPr="00F46470" w:rsidRDefault="00BB3EA1" w:rsidP="003D016C">
            <w:pPr>
              <w:jc w:val="right"/>
              <w:rPr>
                <w:rFonts w:ascii="Tahoma" w:hAnsi="Tahoma" w:cs="Tahoma"/>
                <w:b/>
                <w:bCs/>
                <w:sz w:val="23"/>
                <w:szCs w:val="23"/>
              </w:rPr>
            </w:pPr>
            <w:r w:rsidRPr="00F46470">
              <w:rPr>
                <w:rFonts w:ascii="Tahoma" w:hAnsi="Tahoma" w:cs="Tahoma"/>
                <w:b/>
                <w:bCs/>
                <w:sz w:val="23"/>
                <w:szCs w:val="23"/>
              </w:rPr>
              <w:t>14.900</w:t>
            </w:r>
          </w:p>
        </w:tc>
        <w:tc>
          <w:tcPr>
            <w:tcW w:w="1568" w:type="dxa"/>
            <w:tcBorders>
              <w:top w:val="nil"/>
              <w:left w:val="nil"/>
              <w:bottom w:val="single" w:sz="4" w:space="0" w:color="auto"/>
              <w:right w:val="nil"/>
            </w:tcBorders>
            <w:shd w:val="clear" w:color="auto" w:fill="auto"/>
            <w:noWrap/>
            <w:vAlign w:val="center"/>
          </w:tcPr>
          <w:p w14:paraId="3CBF40C9" w14:textId="77777777" w:rsidR="00BB3EA1" w:rsidRPr="00F46470" w:rsidRDefault="00BB3EA1" w:rsidP="003D016C">
            <w:pPr>
              <w:jc w:val="right"/>
              <w:rPr>
                <w:rFonts w:ascii="Tahoma" w:hAnsi="Tahoma" w:cs="Tahoma"/>
                <w:b/>
                <w:bCs/>
                <w:sz w:val="23"/>
                <w:szCs w:val="23"/>
              </w:rPr>
            </w:pPr>
            <w:r w:rsidRPr="00F46470">
              <w:rPr>
                <w:rFonts w:ascii="Tahoma" w:hAnsi="Tahoma" w:cs="Tahoma"/>
                <w:b/>
                <w:bCs/>
                <w:sz w:val="23"/>
                <w:szCs w:val="23"/>
              </w:rPr>
              <w:t>100%</w:t>
            </w:r>
          </w:p>
        </w:tc>
        <w:tc>
          <w:tcPr>
            <w:tcW w:w="1255" w:type="dxa"/>
            <w:tcBorders>
              <w:top w:val="nil"/>
              <w:left w:val="nil"/>
              <w:bottom w:val="single" w:sz="4" w:space="0" w:color="auto"/>
              <w:right w:val="nil"/>
            </w:tcBorders>
            <w:shd w:val="clear" w:color="auto" w:fill="auto"/>
            <w:noWrap/>
            <w:vAlign w:val="center"/>
          </w:tcPr>
          <w:p w14:paraId="10254274" w14:textId="77777777" w:rsidR="00BB3EA1" w:rsidRPr="00F46470" w:rsidRDefault="00BB3EA1" w:rsidP="003D016C">
            <w:pPr>
              <w:jc w:val="right"/>
              <w:rPr>
                <w:rFonts w:ascii="Tahoma" w:hAnsi="Tahoma" w:cs="Tahoma"/>
                <w:b/>
                <w:bCs/>
                <w:sz w:val="23"/>
                <w:szCs w:val="23"/>
              </w:rPr>
            </w:pPr>
            <w:r w:rsidRPr="00F46470">
              <w:rPr>
                <w:rFonts w:ascii="Tahoma" w:hAnsi="Tahoma" w:cs="Tahoma"/>
                <w:b/>
                <w:bCs/>
                <w:sz w:val="23"/>
                <w:szCs w:val="23"/>
              </w:rPr>
              <w:t>52</w:t>
            </w:r>
          </w:p>
        </w:tc>
        <w:tc>
          <w:tcPr>
            <w:tcW w:w="2145" w:type="dxa"/>
            <w:tcBorders>
              <w:top w:val="nil"/>
              <w:left w:val="nil"/>
              <w:bottom w:val="single" w:sz="4" w:space="0" w:color="auto"/>
              <w:right w:val="nil"/>
            </w:tcBorders>
            <w:shd w:val="clear" w:color="auto" w:fill="auto"/>
            <w:noWrap/>
            <w:vAlign w:val="center"/>
          </w:tcPr>
          <w:p w14:paraId="0073110B" w14:textId="77777777" w:rsidR="00BB3EA1" w:rsidRPr="00F46470" w:rsidRDefault="00BB3EA1" w:rsidP="003D016C">
            <w:pPr>
              <w:jc w:val="right"/>
              <w:rPr>
                <w:rFonts w:ascii="Tahoma" w:hAnsi="Tahoma" w:cs="Tahoma"/>
                <w:b/>
                <w:bCs/>
                <w:sz w:val="23"/>
                <w:szCs w:val="23"/>
              </w:rPr>
            </w:pPr>
            <w:r w:rsidRPr="00F46470">
              <w:rPr>
                <w:rFonts w:ascii="Tahoma" w:hAnsi="Tahoma" w:cs="Tahoma"/>
                <w:b/>
                <w:bCs/>
                <w:sz w:val="23"/>
                <w:szCs w:val="23"/>
              </w:rPr>
              <w:t>0,35%</w:t>
            </w:r>
          </w:p>
        </w:tc>
      </w:tr>
      <w:tr w:rsidR="00BB3EA1" w:rsidRPr="00F46470" w14:paraId="4A69B2C6" w14:textId="77777777" w:rsidTr="003D016C">
        <w:trPr>
          <w:trHeight w:val="630"/>
          <w:jc w:val="center"/>
        </w:trPr>
        <w:tc>
          <w:tcPr>
            <w:tcW w:w="3020" w:type="dxa"/>
            <w:vMerge w:val="restart"/>
            <w:tcBorders>
              <w:top w:val="nil"/>
              <w:left w:val="nil"/>
              <w:bottom w:val="single" w:sz="4" w:space="0" w:color="000000"/>
              <w:right w:val="nil"/>
            </w:tcBorders>
            <w:shd w:val="clear" w:color="auto" w:fill="auto"/>
            <w:vAlign w:val="center"/>
            <w:hideMark/>
          </w:tcPr>
          <w:p w14:paraId="0ECF51DB"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Naziv</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berzanskog</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posrednika</w:t>
            </w:r>
            <w:proofErr w:type="spellEnd"/>
          </w:p>
        </w:tc>
        <w:tc>
          <w:tcPr>
            <w:tcW w:w="3040" w:type="dxa"/>
            <w:gridSpan w:val="2"/>
            <w:tcBorders>
              <w:top w:val="single" w:sz="4" w:space="0" w:color="auto"/>
              <w:left w:val="nil"/>
              <w:bottom w:val="nil"/>
              <w:right w:val="nil"/>
            </w:tcBorders>
            <w:shd w:val="clear" w:color="auto" w:fill="auto"/>
            <w:vAlign w:val="center"/>
            <w:hideMark/>
          </w:tcPr>
          <w:p w14:paraId="4283F901"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Vrijednost</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transakcija</w:t>
            </w:r>
            <w:proofErr w:type="spellEnd"/>
            <w:r w:rsidRPr="00F46470">
              <w:rPr>
                <w:rFonts w:ascii="Tahoma" w:hAnsi="Tahoma" w:cs="Tahoma"/>
                <w:i/>
                <w:iCs/>
                <w:sz w:val="23"/>
                <w:szCs w:val="23"/>
              </w:rPr>
              <w:br/>
              <w:t xml:space="preserve"> 01.01.-31.12.</w:t>
            </w:r>
            <w:r>
              <w:rPr>
                <w:rFonts w:ascii="Tahoma" w:hAnsi="Tahoma" w:cs="Tahoma"/>
                <w:i/>
                <w:iCs/>
                <w:sz w:val="23"/>
                <w:szCs w:val="23"/>
              </w:rPr>
              <w:t>2024</w:t>
            </w:r>
            <w:r w:rsidRPr="00F46470">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5BF468EA"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Plaćena</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provizija</w:t>
            </w:r>
            <w:proofErr w:type="spellEnd"/>
            <w:r w:rsidRPr="00F46470">
              <w:rPr>
                <w:rFonts w:ascii="Tahoma" w:hAnsi="Tahoma" w:cs="Tahoma"/>
                <w:i/>
                <w:iCs/>
                <w:sz w:val="23"/>
                <w:szCs w:val="23"/>
              </w:rPr>
              <w:t xml:space="preserve"> </w:t>
            </w:r>
            <w:r w:rsidRPr="00F46470">
              <w:rPr>
                <w:rFonts w:ascii="Tahoma" w:hAnsi="Tahoma" w:cs="Tahoma"/>
                <w:i/>
                <w:iCs/>
                <w:sz w:val="23"/>
                <w:szCs w:val="23"/>
              </w:rPr>
              <w:br/>
              <w:t>01.01.-31.12.</w:t>
            </w:r>
            <w:r>
              <w:rPr>
                <w:rFonts w:ascii="Tahoma" w:hAnsi="Tahoma" w:cs="Tahoma"/>
                <w:i/>
                <w:iCs/>
                <w:sz w:val="23"/>
                <w:szCs w:val="23"/>
              </w:rPr>
              <w:t>2024</w:t>
            </w:r>
            <w:r w:rsidRPr="00F46470">
              <w:rPr>
                <w:rFonts w:ascii="Tahoma" w:hAnsi="Tahoma" w:cs="Tahoma"/>
                <w:i/>
                <w:iCs/>
                <w:sz w:val="23"/>
                <w:szCs w:val="23"/>
              </w:rPr>
              <w:t>.</w:t>
            </w:r>
          </w:p>
        </w:tc>
      </w:tr>
      <w:tr w:rsidR="00BB3EA1" w:rsidRPr="00F46470" w14:paraId="2D23CF07" w14:textId="77777777" w:rsidTr="003D016C">
        <w:trPr>
          <w:trHeight w:val="570"/>
          <w:jc w:val="center"/>
        </w:trPr>
        <w:tc>
          <w:tcPr>
            <w:tcW w:w="3020" w:type="dxa"/>
            <w:vMerge/>
            <w:tcBorders>
              <w:top w:val="nil"/>
              <w:left w:val="nil"/>
              <w:bottom w:val="single" w:sz="4" w:space="0" w:color="000000"/>
              <w:right w:val="nil"/>
            </w:tcBorders>
            <w:vAlign w:val="center"/>
            <w:hideMark/>
          </w:tcPr>
          <w:p w14:paraId="53FC20A2" w14:textId="77777777" w:rsidR="00BB3EA1" w:rsidRPr="00F46470" w:rsidRDefault="00BB3EA1" w:rsidP="003D016C">
            <w:pPr>
              <w:rPr>
                <w:rFonts w:ascii="Tahoma" w:hAnsi="Tahoma" w:cs="Tahoma"/>
                <w:i/>
                <w:iCs/>
                <w:sz w:val="23"/>
                <w:szCs w:val="23"/>
              </w:rPr>
            </w:pPr>
          </w:p>
        </w:tc>
        <w:tc>
          <w:tcPr>
            <w:tcW w:w="1472" w:type="dxa"/>
            <w:tcBorders>
              <w:top w:val="nil"/>
              <w:left w:val="nil"/>
              <w:bottom w:val="single" w:sz="4" w:space="0" w:color="auto"/>
              <w:right w:val="nil"/>
            </w:tcBorders>
            <w:shd w:val="clear" w:color="auto" w:fill="auto"/>
            <w:noWrap/>
            <w:vAlign w:val="center"/>
            <w:hideMark/>
          </w:tcPr>
          <w:p w14:paraId="0A7CC45E"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1568" w:type="dxa"/>
            <w:tcBorders>
              <w:top w:val="nil"/>
              <w:left w:val="nil"/>
              <w:bottom w:val="single" w:sz="4" w:space="0" w:color="auto"/>
              <w:right w:val="nil"/>
            </w:tcBorders>
            <w:shd w:val="clear" w:color="auto" w:fill="auto"/>
            <w:noWrap/>
            <w:vAlign w:val="center"/>
            <w:hideMark/>
          </w:tcPr>
          <w:p w14:paraId="6F85F1A2"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u %</w:t>
            </w:r>
          </w:p>
        </w:tc>
        <w:tc>
          <w:tcPr>
            <w:tcW w:w="1255" w:type="dxa"/>
            <w:tcBorders>
              <w:top w:val="nil"/>
              <w:left w:val="nil"/>
              <w:bottom w:val="single" w:sz="4" w:space="0" w:color="auto"/>
              <w:right w:val="nil"/>
            </w:tcBorders>
            <w:shd w:val="clear" w:color="auto" w:fill="auto"/>
            <w:noWrap/>
            <w:vAlign w:val="center"/>
            <w:hideMark/>
          </w:tcPr>
          <w:p w14:paraId="0093C97E"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2145" w:type="dxa"/>
            <w:tcBorders>
              <w:top w:val="nil"/>
              <w:left w:val="nil"/>
              <w:bottom w:val="single" w:sz="4" w:space="0" w:color="auto"/>
              <w:right w:val="nil"/>
            </w:tcBorders>
            <w:shd w:val="clear" w:color="auto" w:fill="auto"/>
            <w:vAlign w:val="center"/>
            <w:hideMark/>
          </w:tcPr>
          <w:p w14:paraId="40A5A125" w14:textId="77777777" w:rsidR="00BB3EA1" w:rsidRPr="00F46470" w:rsidRDefault="00BB3EA1" w:rsidP="003D016C">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provizije</w:t>
            </w:r>
            <w:proofErr w:type="spellEnd"/>
            <w:r w:rsidRPr="00F46470">
              <w:rPr>
                <w:rFonts w:ascii="Tahoma" w:hAnsi="Tahoma" w:cs="Tahoma"/>
                <w:i/>
                <w:iCs/>
                <w:sz w:val="23"/>
                <w:szCs w:val="23"/>
              </w:rPr>
              <w:t xml:space="preserve"> u </w:t>
            </w:r>
            <w:proofErr w:type="spellStart"/>
            <w:r w:rsidRPr="00F46470">
              <w:rPr>
                <w:rFonts w:ascii="Tahoma" w:hAnsi="Tahoma" w:cs="Tahoma"/>
                <w:i/>
                <w:iCs/>
                <w:sz w:val="23"/>
                <w:szCs w:val="23"/>
              </w:rPr>
              <w:t>vrijednosti</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akcija</w:t>
            </w:r>
            <w:proofErr w:type="spellEnd"/>
          </w:p>
        </w:tc>
      </w:tr>
      <w:tr w:rsidR="00BB3EA1" w:rsidRPr="00F46470" w14:paraId="60DFB644" w14:textId="77777777" w:rsidTr="003D016C">
        <w:trPr>
          <w:trHeight w:val="570"/>
          <w:jc w:val="center"/>
        </w:trPr>
        <w:tc>
          <w:tcPr>
            <w:tcW w:w="3020" w:type="dxa"/>
            <w:tcBorders>
              <w:top w:val="nil"/>
              <w:left w:val="nil"/>
              <w:bottom w:val="nil"/>
              <w:right w:val="nil"/>
            </w:tcBorders>
            <w:shd w:val="clear" w:color="auto" w:fill="auto"/>
            <w:vAlign w:val="center"/>
          </w:tcPr>
          <w:p w14:paraId="51CA0287" w14:textId="77777777" w:rsidR="00BB3EA1" w:rsidRPr="00F46470" w:rsidRDefault="00BB3EA1" w:rsidP="003D016C">
            <w:pPr>
              <w:rPr>
                <w:rFonts w:ascii="Tahoma" w:hAnsi="Tahoma" w:cs="Tahoma"/>
                <w:sz w:val="23"/>
                <w:szCs w:val="23"/>
              </w:rPr>
            </w:pPr>
            <w:proofErr w:type="spellStart"/>
            <w:r w:rsidRPr="00F46470">
              <w:rPr>
                <w:rFonts w:ascii="Tahoma" w:hAnsi="Tahoma" w:cs="Tahoma"/>
                <w:sz w:val="23"/>
                <w:szCs w:val="23"/>
              </w:rPr>
              <w:t>Advantis</w:t>
            </w:r>
            <w:proofErr w:type="spellEnd"/>
            <w:r w:rsidRPr="00F46470">
              <w:rPr>
                <w:rFonts w:ascii="Tahoma" w:hAnsi="Tahoma" w:cs="Tahoma"/>
                <w:sz w:val="23"/>
                <w:szCs w:val="23"/>
              </w:rPr>
              <w:t xml:space="preserve"> broker </w:t>
            </w:r>
            <w:proofErr w:type="spellStart"/>
            <w:r w:rsidRPr="00F46470">
              <w:rPr>
                <w:rFonts w:ascii="Tahoma" w:hAnsi="Tahoma" w:cs="Tahoma"/>
                <w:sz w:val="23"/>
                <w:szCs w:val="23"/>
              </w:rPr>
              <w:t>a.d.</w:t>
            </w:r>
            <w:proofErr w:type="spellEnd"/>
          </w:p>
        </w:tc>
        <w:tc>
          <w:tcPr>
            <w:tcW w:w="1472" w:type="dxa"/>
            <w:tcBorders>
              <w:top w:val="single" w:sz="4" w:space="0" w:color="auto"/>
              <w:left w:val="nil"/>
              <w:right w:val="nil"/>
            </w:tcBorders>
            <w:shd w:val="clear" w:color="auto" w:fill="auto"/>
            <w:noWrap/>
            <w:vAlign w:val="center"/>
          </w:tcPr>
          <w:p w14:paraId="4DCFDDB8" w14:textId="77777777" w:rsidR="00BB3EA1" w:rsidRPr="00F46470" w:rsidRDefault="00BB3EA1" w:rsidP="003D016C">
            <w:pPr>
              <w:jc w:val="right"/>
              <w:rPr>
                <w:rFonts w:ascii="Tahoma" w:hAnsi="Tahoma" w:cs="Tahoma"/>
                <w:sz w:val="23"/>
                <w:szCs w:val="23"/>
              </w:rPr>
            </w:pPr>
            <w:r>
              <w:rPr>
                <w:rFonts w:ascii="Tahoma" w:hAnsi="Tahoma" w:cs="Tahoma"/>
                <w:sz w:val="23"/>
                <w:szCs w:val="23"/>
              </w:rPr>
              <w:t>33.500</w:t>
            </w:r>
          </w:p>
        </w:tc>
        <w:tc>
          <w:tcPr>
            <w:tcW w:w="1568" w:type="dxa"/>
            <w:tcBorders>
              <w:top w:val="single" w:sz="4" w:space="0" w:color="auto"/>
              <w:left w:val="nil"/>
              <w:right w:val="nil"/>
            </w:tcBorders>
            <w:shd w:val="clear" w:color="auto" w:fill="auto"/>
            <w:noWrap/>
            <w:vAlign w:val="center"/>
          </w:tcPr>
          <w:p w14:paraId="3A79AC2B" w14:textId="77777777" w:rsidR="00BB3EA1" w:rsidRPr="00F46470" w:rsidRDefault="00BB3EA1" w:rsidP="003D016C">
            <w:pPr>
              <w:jc w:val="right"/>
              <w:rPr>
                <w:rFonts w:ascii="Tahoma" w:hAnsi="Tahoma" w:cs="Tahoma"/>
                <w:sz w:val="23"/>
                <w:szCs w:val="23"/>
              </w:rPr>
            </w:pPr>
            <w:r>
              <w:rPr>
                <w:rFonts w:ascii="Tahoma" w:hAnsi="Tahoma" w:cs="Tahoma"/>
                <w:sz w:val="23"/>
                <w:szCs w:val="23"/>
              </w:rPr>
              <w:t>28</w:t>
            </w:r>
            <w:r w:rsidRPr="00F46470">
              <w:rPr>
                <w:rFonts w:ascii="Tahoma" w:hAnsi="Tahoma" w:cs="Tahoma"/>
                <w:sz w:val="23"/>
                <w:szCs w:val="23"/>
              </w:rPr>
              <w:t>%</w:t>
            </w:r>
          </w:p>
        </w:tc>
        <w:tc>
          <w:tcPr>
            <w:tcW w:w="1255" w:type="dxa"/>
            <w:tcBorders>
              <w:top w:val="single" w:sz="4" w:space="0" w:color="auto"/>
              <w:left w:val="nil"/>
              <w:right w:val="nil"/>
            </w:tcBorders>
            <w:shd w:val="clear" w:color="auto" w:fill="auto"/>
            <w:noWrap/>
            <w:vAlign w:val="center"/>
          </w:tcPr>
          <w:p w14:paraId="68CEBCAB" w14:textId="77777777" w:rsidR="00BB3EA1" w:rsidRPr="00F46470" w:rsidRDefault="00BB3EA1" w:rsidP="003D016C">
            <w:pPr>
              <w:jc w:val="right"/>
              <w:rPr>
                <w:rFonts w:ascii="Tahoma" w:hAnsi="Tahoma" w:cs="Tahoma"/>
                <w:sz w:val="23"/>
                <w:szCs w:val="23"/>
              </w:rPr>
            </w:pPr>
            <w:r>
              <w:rPr>
                <w:rFonts w:ascii="Tahoma" w:hAnsi="Tahoma" w:cs="Tahoma"/>
                <w:sz w:val="23"/>
                <w:szCs w:val="23"/>
              </w:rPr>
              <w:t>117</w:t>
            </w:r>
          </w:p>
        </w:tc>
        <w:tc>
          <w:tcPr>
            <w:tcW w:w="2145" w:type="dxa"/>
            <w:tcBorders>
              <w:top w:val="single" w:sz="4" w:space="0" w:color="auto"/>
              <w:left w:val="nil"/>
              <w:right w:val="nil"/>
            </w:tcBorders>
            <w:shd w:val="clear" w:color="auto" w:fill="auto"/>
            <w:noWrap/>
            <w:vAlign w:val="center"/>
          </w:tcPr>
          <w:p w14:paraId="5E28DE29" w14:textId="77777777" w:rsidR="00BB3EA1" w:rsidRPr="00F46470" w:rsidRDefault="00BB3EA1" w:rsidP="003D016C">
            <w:pPr>
              <w:jc w:val="right"/>
              <w:rPr>
                <w:rFonts w:ascii="Tahoma" w:hAnsi="Tahoma" w:cs="Tahoma"/>
                <w:sz w:val="23"/>
                <w:szCs w:val="23"/>
              </w:rPr>
            </w:pPr>
            <w:r w:rsidRPr="00F46470">
              <w:rPr>
                <w:rFonts w:ascii="Tahoma" w:hAnsi="Tahoma" w:cs="Tahoma"/>
                <w:sz w:val="23"/>
                <w:szCs w:val="23"/>
              </w:rPr>
              <w:t>0,35%</w:t>
            </w:r>
          </w:p>
        </w:tc>
      </w:tr>
      <w:tr w:rsidR="00BB3EA1" w:rsidRPr="00F46470" w14:paraId="263BCC05" w14:textId="77777777" w:rsidTr="003D016C">
        <w:trPr>
          <w:trHeight w:val="570"/>
          <w:jc w:val="center"/>
        </w:trPr>
        <w:tc>
          <w:tcPr>
            <w:tcW w:w="3020" w:type="dxa"/>
            <w:tcBorders>
              <w:top w:val="nil"/>
              <w:left w:val="nil"/>
              <w:bottom w:val="nil"/>
              <w:right w:val="nil"/>
            </w:tcBorders>
            <w:shd w:val="clear" w:color="auto" w:fill="auto"/>
            <w:vAlign w:val="center"/>
          </w:tcPr>
          <w:p w14:paraId="016033B6" w14:textId="77777777" w:rsidR="00BB3EA1" w:rsidRPr="00F46470" w:rsidRDefault="00BB3EA1" w:rsidP="003D016C">
            <w:pPr>
              <w:rPr>
                <w:rFonts w:ascii="Tahoma" w:hAnsi="Tahoma" w:cs="Tahoma"/>
                <w:sz w:val="23"/>
                <w:szCs w:val="23"/>
              </w:rPr>
            </w:pPr>
            <w:r w:rsidRPr="006435A6">
              <w:rPr>
                <w:rFonts w:ascii="Cambria" w:hAnsi="Cambria"/>
                <w:noProof/>
                <w:color w:val="000000"/>
                <w:sz w:val="20"/>
                <w:szCs w:val="20"/>
                <w:lang w:val="sr-Latn-BA"/>
              </w:rPr>
              <w:t>Raiffeisen broker</w:t>
            </w:r>
          </w:p>
        </w:tc>
        <w:tc>
          <w:tcPr>
            <w:tcW w:w="1472" w:type="dxa"/>
            <w:tcBorders>
              <w:left w:val="nil"/>
              <w:bottom w:val="single" w:sz="4" w:space="0" w:color="auto"/>
              <w:right w:val="nil"/>
            </w:tcBorders>
            <w:shd w:val="clear" w:color="auto" w:fill="auto"/>
            <w:noWrap/>
            <w:vAlign w:val="center"/>
          </w:tcPr>
          <w:p w14:paraId="62AC7AE6" w14:textId="77777777" w:rsidR="00BB3EA1" w:rsidRPr="00F46470" w:rsidRDefault="00BB3EA1" w:rsidP="003D016C">
            <w:pPr>
              <w:jc w:val="right"/>
              <w:rPr>
                <w:rFonts w:ascii="Tahoma" w:hAnsi="Tahoma" w:cs="Tahoma"/>
                <w:sz w:val="23"/>
                <w:szCs w:val="23"/>
              </w:rPr>
            </w:pPr>
            <w:r>
              <w:rPr>
                <w:rFonts w:ascii="Tahoma" w:hAnsi="Tahoma" w:cs="Tahoma"/>
                <w:sz w:val="23"/>
                <w:szCs w:val="23"/>
              </w:rPr>
              <w:t>85.400</w:t>
            </w:r>
          </w:p>
        </w:tc>
        <w:tc>
          <w:tcPr>
            <w:tcW w:w="1568" w:type="dxa"/>
            <w:tcBorders>
              <w:left w:val="nil"/>
              <w:bottom w:val="single" w:sz="4" w:space="0" w:color="auto"/>
              <w:right w:val="nil"/>
            </w:tcBorders>
            <w:shd w:val="clear" w:color="auto" w:fill="auto"/>
            <w:noWrap/>
            <w:vAlign w:val="center"/>
          </w:tcPr>
          <w:p w14:paraId="0DF3A2B9" w14:textId="77777777" w:rsidR="00BB3EA1" w:rsidRPr="00F46470" w:rsidRDefault="00BB3EA1" w:rsidP="003D016C">
            <w:pPr>
              <w:jc w:val="right"/>
              <w:rPr>
                <w:rFonts w:ascii="Tahoma" w:hAnsi="Tahoma" w:cs="Tahoma"/>
                <w:sz w:val="23"/>
                <w:szCs w:val="23"/>
              </w:rPr>
            </w:pPr>
            <w:r>
              <w:rPr>
                <w:rFonts w:ascii="Tahoma" w:hAnsi="Tahoma" w:cs="Tahoma"/>
                <w:sz w:val="23"/>
                <w:szCs w:val="23"/>
              </w:rPr>
              <w:t>72%</w:t>
            </w:r>
          </w:p>
        </w:tc>
        <w:tc>
          <w:tcPr>
            <w:tcW w:w="1255" w:type="dxa"/>
            <w:tcBorders>
              <w:left w:val="nil"/>
              <w:bottom w:val="single" w:sz="4" w:space="0" w:color="auto"/>
              <w:right w:val="nil"/>
            </w:tcBorders>
            <w:shd w:val="clear" w:color="auto" w:fill="auto"/>
            <w:noWrap/>
            <w:vAlign w:val="center"/>
          </w:tcPr>
          <w:p w14:paraId="56B657FD" w14:textId="77777777" w:rsidR="00BB3EA1" w:rsidRPr="00F46470" w:rsidRDefault="00BB3EA1" w:rsidP="003D016C">
            <w:pPr>
              <w:jc w:val="right"/>
              <w:rPr>
                <w:rFonts w:ascii="Tahoma" w:hAnsi="Tahoma" w:cs="Tahoma"/>
                <w:sz w:val="23"/>
                <w:szCs w:val="23"/>
              </w:rPr>
            </w:pPr>
            <w:r>
              <w:rPr>
                <w:rFonts w:ascii="Tahoma" w:hAnsi="Tahoma" w:cs="Tahoma"/>
                <w:sz w:val="23"/>
                <w:szCs w:val="23"/>
              </w:rPr>
              <w:t>555</w:t>
            </w:r>
          </w:p>
        </w:tc>
        <w:tc>
          <w:tcPr>
            <w:tcW w:w="2145" w:type="dxa"/>
            <w:tcBorders>
              <w:left w:val="nil"/>
              <w:bottom w:val="single" w:sz="4" w:space="0" w:color="auto"/>
              <w:right w:val="nil"/>
            </w:tcBorders>
            <w:shd w:val="clear" w:color="auto" w:fill="auto"/>
            <w:noWrap/>
            <w:vAlign w:val="center"/>
          </w:tcPr>
          <w:p w14:paraId="2C5A7B60" w14:textId="77777777" w:rsidR="00BB3EA1" w:rsidRPr="00F46470" w:rsidRDefault="00BB3EA1" w:rsidP="003D016C">
            <w:pPr>
              <w:jc w:val="right"/>
              <w:rPr>
                <w:rFonts w:ascii="Tahoma" w:hAnsi="Tahoma" w:cs="Tahoma"/>
                <w:sz w:val="23"/>
                <w:szCs w:val="23"/>
              </w:rPr>
            </w:pPr>
            <w:r>
              <w:rPr>
                <w:rFonts w:ascii="Tahoma" w:hAnsi="Tahoma" w:cs="Tahoma"/>
                <w:sz w:val="23"/>
                <w:szCs w:val="23"/>
              </w:rPr>
              <w:t>0,65%</w:t>
            </w:r>
          </w:p>
        </w:tc>
      </w:tr>
      <w:tr w:rsidR="00BB3EA1" w14:paraId="01FB3BDC" w14:textId="77777777" w:rsidTr="003D016C">
        <w:trPr>
          <w:trHeight w:val="285"/>
          <w:jc w:val="center"/>
        </w:trPr>
        <w:tc>
          <w:tcPr>
            <w:tcW w:w="3020" w:type="dxa"/>
            <w:tcBorders>
              <w:top w:val="nil"/>
              <w:left w:val="nil"/>
              <w:bottom w:val="single" w:sz="4" w:space="0" w:color="auto"/>
              <w:right w:val="nil"/>
            </w:tcBorders>
            <w:shd w:val="clear" w:color="auto" w:fill="auto"/>
            <w:noWrap/>
            <w:vAlign w:val="center"/>
            <w:hideMark/>
          </w:tcPr>
          <w:p w14:paraId="5F0EB3DB" w14:textId="77777777" w:rsidR="00BB3EA1" w:rsidRPr="00F46470" w:rsidRDefault="00BB3EA1" w:rsidP="003D016C">
            <w:pPr>
              <w:rPr>
                <w:rFonts w:ascii="Tahoma" w:hAnsi="Tahoma" w:cs="Tahoma"/>
                <w:b/>
                <w:bCs/>
                <w:sz w:val="23"/>
                <w:szCs w:val="23"/>
              </w:rPr>
            </w:pPr>
            <w:r w:rsidRPr="00F46470">
              <w:rPr>
                <w:rFonts w:ascii="Tahoma" w:hAnsi="Tahoma" w:cs="Tahoma"/>
                <w:b/>
                <w:bCs/>
                <w:sz w:val="23"/>
                <w:szCs w:val="23"/>
              </w:rPr>
              <w:t>UKUPNO</w:t>
            </w:r>
          </w:p>
        </w:tc>
        <w:tc>
          <w:tcPr>
            <w:tcW w:w="1472" w:type="dxa"/>
            <w:tcBorders>
              <w:top w:val="single" w:sz="4" w:space="0" w:color="auto"/>
              <w:left w:val="nil"/>
              <w:bottom w:val="single" w:sz="4" w:space="0" w:color="auto"/>
              <w:right w:val="nil"/>
            </w:tcBorders>
            <w:shd w:val="clear" w:color="auto" w:fill="auto"/>
            <w:noWrap/>
            <w:vAlign w:val="center"/>
          </w:tcPr>
          <w:p w14:paraId="5216C2CE" w14:textId="77777777" w:rsidR="00BB3EA1" w:rsidRPr="00F46470" w:rsidRDefault="00BB3EA1" w:rsidP="003D016C">
            <w:pPr>
              <w:jc w:val="right"/>
              <w:rPr>
                <w:rFonts w:ascii="Tahoma" w:hAnsi="Tahoma" w:cs="Tahoma"/>
                <w:b/>
                <w:bCs/>
                <w:sz w:val="23"/>
                <w:szCs w:val="23"/>
              </w:rPr>
            </w:pPr>
            <w:r>
              <w:rPr>
                <w:rFonts w:ascii="Tahoma" w:hAnsi="Tahoma" w:cs="Tahoma"/>
                <w:b/>
                <w:bCs/>
                <w:sz w:val="23"/>
                <w:szCs w:val="23"/>
              </w:rPr>
              <w:t>118.900</w:t>
            </w:r>
          </w:p>
        </w:tc>
        <w:tc>
          <w:tcPr>
            <w:tcW w:w="1568" w:type="dxa"/>
            <w:tcBorders>
              <w:top w:val="single" w:sz="4" w:space="0" w:color="auto"/>
              <w:left w:val="nil"/>
              <w:bottom w:val="single" w:sz="4" w:space="0" w:color="auto"/>
              <w:right w:val="nil"/>
            </w:tcBorders>
            <w:shd w:val="clear" w:color="auto" w:fill="auto"/>
            <w:noWrap/>
            <w:vAlign w:val="center"/>
          </w:tcPr>
          <w:p w14:paraId="4E3C4867" w14:textId="77777777" w:rsidR="00BB3EA1" w:rsidRPr="00F46470" w:rsidRDefault="00BB3EA1" w:rsidP="003D016C">
            <w:pPr>
              <w:jc w:val="right"/>
              <w:rPr>
                <w:rFonts w:ascii="Tahoma" w:hAnsi="Tahoma" w:cs="Tahoma"/>
                <w:b/>
                <w:bCs/>
                <w:sz w:val="23"/>
                <w:szCs w:val="23"/>
              </w:rPr>
            </w:pPr>
            <w:r w:rsidRPr="00F46470">
              <w:rPr>
                <w:rFonts w:ascii="Tahoma" w:hAnsi="Tahoma" w:cs="Tahoma"/>
                <w:b/>
                <w:bCs/>
                <w:sz w:val="23"/>
                <w:szCs w:val="23"/>
              </w:rPr>
              <w:t>100%</w:t>
            </w:r>
          </w:p>
        </w:tc>
        <w:tc>
          <w:tcPr>
            <w:tcW w:w="1255" w:type="dxa"/>
            <w:tcBorders>
              <w:top w:val="single" w:sz="4" w:space="0" w:color="auto"/>
              <w:left w:val="nil"/>
              <w:bottom w:val="single" w:sz="4" w:space="0" w:color="auto"/>
              <w:right w:val="nil"/>
            </w:tcBorders>
            <w:shd w:val="clear" w:color="auto" w:fill="auto"/>
            <w:noWrap/>
            <w:vAlign w:val="center"/>
          </w:tcPr>
          <w:p w14:paraId="79B28303" w14:textId="77777777" w:rsidR="00BB3EA1" w:rsidRPr="00F46470" w:rsidRDefault="00BB3EA1" w:rsidP="003D016C">
            <w:pPr>
              <w:jc w:val="right"/>
              <w:rPr>
                <w:rFonts w:ascii="Tahoma" w:hAnsi="Tahoma" w:cs="Tahoma"/>
                <w:b/>
                <w:bCs/>
                <w:sz w:val="23"/>
                <w:szCs w:val="23"/>
              </w:rPr>
            </w:pPr>
            <w:r>
              <w:rPr>
                <w:rFonts w:ascii="Tahoma" w:hAnsi="Tahoma" w:cs="Tahoma"/>
                <w:b/>
                <w:bCs/>
                <w:sz w:val="23"/>
                <w:szCs w:val="23"/>
              </w:rPr>
              <w:t>672</w:t>
            </w:r>
          </w:p>
        </w:tc>
        <w:tc>
          <w:tcPr>
            <w:tcW w:w="2145" w:type="dxa"/>
            <w:tcBorders>
              <w:top w:val="single" w:sz="4" w:space="0" w:color="auto"/>
              <w:left w:val="nil"/>
              <w:bottom w:val="single" w:sz="4" w:space="0" w:color="auto"/>
              <w:right w:val="nil"/>
            </w:tcBorders>
            <w:shd w:val="clear" w:color="auto" w:fill="auto"/>
            <w:noWrap/>
            <w:vAlign w:val="center"/>
          </w:tcPr>
          <w:p w14:paraId="505903FF" w14:textId="77777777" w:rsidR="00BB3EA1" w:rsidRPr="00F46470" w:rsidRDefault="00BB3EA1" w:rsidP="003D016C">
            <w:pPr>
              <w:jc w:val="right"/>
              <w:rPr>
                <w:rFonts w:ascii="Tahoma" w:hAnsi="Tahoma" w:cs="Tahoma"/>
                <w:b/>
                <w:bCs/>
                <w:sz w:val="23"/>
                <w:szCs w:val="23"/>
                <w:lang w:val="sr-Latn-BA"/>
              </w:rPr>
            </w:pPr>
            <w:r w:rsidRPr="00F46470">
              <w:rPr>
                <w:rFonts w:ascii="Tahoma" w:hAnsi="Tahoma" w:cs="Tahoma"/>
                <w:b/>
                <w:bCs/>
                <w:sz w:val="23"/>
                <w:szCs w:val="23"/>
              </w:rPr>
              <w:t>0,35%</w:t>
            </w:r>
          </w:p>
        </w:tc>
      </w:tr>
    </w:tbl>
    <w:p w14:paraId="1E3421D1" w14:textId="77777777" w:rsidR="00BB3EA1" w:rsidRDefault="00BB3EA1" w:rsidP="00BB3EA1">
      <w:pPr>
        <w:tabs>
          <w:tab w:val="left" w:pos="2109"/>
          <w:tab w:val="left" w:pos="3591"/>
          <w:tab w:val="right" w:pos="8208"/>
        </w:tabs>
        <w:spacing w:after="120"/>
        <w:jc w:val="center"/>
        <w:rPr>
          <w:rFonts w:ascii="Tahoma" w:hAnsi="Tahoma" w:cs="Tahoma"/>
          <w:b/>
          <w:bCs/>
          <w:sz w:val="23"/>
          <w:szCs w:val="23"/>
          <w:highlight w:val="green"/>
          <w:lang w:val="sr-Latn-BA"/>
        </w:rPr>
      </w:pPr>
    </w:p>
    <w:p w14:paraId="51021FED" w14:textId="77777777" w:rsidR="00BB3EA1" w:rsidRPr="000B0734" w:rsidRDefault="00BB3EA1" w:rsidP="00BB3EA1">
      <w:pPr>
        <w:tabs>
          <w:tab w:val="left" w:pos="2109"/>
          <w:tab w:val="left" w:pos="3591"/>
          <w:tab w:val="right" w:pos="8208"/>
        </w:tabs>
        <w:spacing w:after="120"/>
        <w:jc w:val="center"/>
        <w:rPr>
          <w:rFonts w:ascii="Tahoma" w:hAnsi="Tahoma" w:cs="Tahoma"/>
          <w:b/>
          <w:bCs/>
          <w:sz w:val="23"/>
          <w:szCs w:val="23"/>
          <w:highlight w:val="green"/>
          <w:lang w:val="sr-Latn-BA"/>
        </w:rPr>
      </w:pPr>
    </w:p>
    <w:p w14:paraId="598F9F23" w14:textId="77777777" w:rsidR="00BB3EA1" w:rsidRPr="007A1F61"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7A1F61">
        <w:rPr>
          <w:rFonts w:ascii="Tahoma" w:hAnsi="Tahoma" w:cs="Tahoma"/>
          <w:b/>
          <w:sz w:val="23"/>
          <w:szCs w:val="23"/>
          <w:lang w:val="sr-Latn-BA"/>
        </w:rPr>
        <w:t>KRETANjE VRIJEDNOSTI IMOVINE FONDA</w:t>
      </w:r>
    </w:p>
    <w:p w14:paraId="75D8EBF6" w14:textId="77777777" w:rsidR="00BB3EA1" w:rsidRPr="007E1D79" w:rsidRDefault="00BB3EA1" w:rsidP="00BB3EA1">
      <w:pPr>
        <w:autoSpaceDE w:val="0"/>
        <w:autoSpaceDN w:val="0"/>
        <w:adjustRightInd w:val="0"/>
        <w:spacing w:after="120"/>
        <w:rPr>
          <w:rFonts w:ascii="Tahoma" w:hAnsi="Tahoma" w:cs="Tahoma"/>
          <w:sz w:val="23"/>
          <w:szCs w:val="23"/>
          <w:lang w:val="sr-Latn-BA"/>
        </w:rPr>
      </w:pPr>
      <w:r w:rsidRPr="007E1D79">
        <w:rPr>
          <w:rFonts w:ascii="Tahoma" w:hAnsi="Tahoma" w:cs="Tahoma"/>
          <w:bCs/>
          <w:sz w:val="23"/>
          <w:szCs w:val="23"/>
          <w:lang w:val="sr-Latn-BA"/>
        </w:rPr>
        <w:t>Izvještaj o najvišoj i najnižoj vrijednosti imovine fonda</w:t>
      </w:r>
      <w:r w:rsidRPr="007E1D79">
        <w:rPr>
          <w:rFonts w:ascii="Tahoma" w:hAnsi="Tahoma" w:cs="Tahoma"/>
          <w:sz w:val="23"/>
          <w:szCs w:val="23"/>
          <w:lang w:val="sr-Latn-BA"/>
        </w:rPr>
        <w:t xml:space="preserve"> dat je u sljedećoj tabeli: </w:t>
      </w:r>
    </w:p>
    <w:tbl>
      <w:tblPr>
        <w:tblW w:w="10604" w:type="dxa"/>
        <w:tblInd w:w="-76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9"/>
        <w:gridCol w:w="1497"/>
        <w:gridCol w:w="1497"/>
        <w:gridCol w:w="1497"/>
        <w:gridCol w:w="1497"/>
        <w:gridCol w:w="1497"/>
      </w:tblGrid>
      <w:tr w:rsidR="00BB3EA1" w:rsidRPr="00C43B51" w14:paraId="73A70C40" w14:textId="77777777" w:rsidTr="003D016C">
        <w:trPr>
          <w:trHeight w:val="271"/>
        </w:trPr>
        <w:tc>
          <w:tcPr>
            <w:tcW w:w="3119" w:type="dxa"/>
            <w:vMerge w:val="restart"/>
            <w:shd w:val="clear" w:color="auto" w:fill="auto"/>
            <w:vAlign w:val="center"/>
            <w:hideMark/>
          </w:tcPr>
          <w:p w14:paraId="1DE12BF0"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Opis</w:t>
            </w:r>
          </w:p>
        </w:tc>
        <w:tc>
          <w:tcPr>
            <w:tcW w:w="1497" w:type="dxa"/>
            <w:vMerge w:val="restart"/>
            <w:shd w:val="clear" w:color="auto" w:fill="auto"/>
            <w:vAlign w:val="center"/>
            <w:hideMark/>
          </w:tcPr>
          <w:p w14:paraId="625F5B7F"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Tekuća godina</w:t>
            </w:r>
          </w:p>
        </w:tc>
        <w:tc>
          <w:tcPr>
            <w:tcW w:w="1497" w:type="dxa"/>
            <w:vMerge w:val="restart"/>
            <w:shd w:val="clear" w:color="auto" w:fill="auto"/>
            <w:vAlign w:val="center"/>
            <w:hideMark/>
          </w:tcPr>
          <w:p w14:paraId="7F45F1A6"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Prethodna godina</w:t>
            </w:r>
          </w:p>
        </w:tc>
        <w:tc>
          <w:tcPr>
            <w:tcW w:w="4491" w:type="dxa"/>
            <w:gridSpan w:val="3"/>
            <w:shd w:val="clear" w:color="auto" w:fill="auto"/>
            <w:vAlign w:val="bottom"/>
            <w:hideMark/>
          </w:tcPr>
          <w:p w14:paraId="39545754"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Ranije tri godine</w:t>
            </w:r>
          </w:p>
        </w:tc>
      </w:tr>
      <w:tr w:rsidR="00BB3EA1" w:rsidRPr="00C43B51" w14:paraId="392DD1C3" w14:textId="77777777" w:rsidTr="003D016C">
        <w:trPr>
          <w:trHeight w:val="271"/>
        </w:trPr>
        <w:tc>
          <w:tcPr>
            <w:tcW w:w="3119" w:type="dxa"/>
            <w:vMerge/>
            <w:vAlign w:val="center"/>
            <w:hideMark/>
          </w:tcPr>
          <w:p w14:paraId="6A8DF22D" w14:textId="77777777" w:rsidR="00BB3EA1" w:rsidRPr="00C43B51" w:rsidRDefault="00BB3EA1" w:rsidP="003D016C">
            <w:pPr>
              <w:rPr>
                <w:rFonts w:ascii="Tahoma" w:hAnsi="Tahoma" w:cs="Tahoma"/>
                <w:noProof/>
                <w:sz w:val="22"/>
                <w:szCs w:val="22"/>
                <w:lang w:val="sr-Latn-BA"/>
              </w:rPr>
            </w:pPr>
          </w:p>
        </w:tc>
        <w:tc>
          <w:tcPr>
            <w:tcW w:w="1497" w:type="dxa"/>
            <w:vMerge/>
            <w:vAlign w:val="center"/>
            <w:hideMark/>
          </w:tcPr>
          <w:p w14:paraId="62909D29" w14:textId="77777777" w:rsidR="00BB3EA1" w:rsidRPr="00C43B51" w:rsidRDefault="00BB3EA1" w:rsidP="003D016C">
            <w:pPr>
              <w:rPr>
                <w:rFonts w:ascii="Tahoma" w:hAnsi="Tahoma" w:cs="Tahoma"/>
                <w:noProof/>
                <w:sz w:val="22"/>
                <w:szCs w:val="22"/>
                <w:lang w:val="sr-Latn-BA"/>
              </w:rPr>
            </w:pPr>
          </w:p>
        </w:tc>
        <w:tc>
          <w:tcPr>
            <w:tcW w:w="1497" w:type="dxa"/>
            <w:vMerge/>
            <w:vAlign w:val="center"/>
            <w:hideMark/>
          </w:tcPr>
          <w:p w14:paraId="60EA0E8D" w14:textId="77777777" w:rsidR="00BB3EA1" w:rsidRPr="00C43B51" w:rsidRDefault="00BB3EA1" w:rsidP="003D016C">
            <w:pPr>
              <w:rPr>
                <w:rFonts w:ascii="Tahoma" w:hAnsi="Tahoma" w:cs="Tahoma"/>
                <w:noProof/>
                <w:sz w:val="22"/>
                <w:szCs w:val="22"/>
                <w:lang w:val="sr-Latn-BA"/>
              </w:rPr>
            </w:pP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D1D34"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2022</w:t>
            </w: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60F88"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2021</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6CDEC4B9" w14:textId="77777777" w:rsidR="00BB3EA1" w:rsidRPr="00C43B51" w:rsidRDefault="00BB3EA1" w:rsidP="003D016C">
            <w:pPr>
              <w:jc w:val="center"/>
              <w:rPr>
                <w:rFonts w:ascii="Tahoma" w:hAnsi="Tahoma" w:cs="Tahoma"/>
                <w:noProof/>
                <w:sz w:val="22"/>
                <w:szCs w:val="22"/>
                <w:lang w:val="sr-Latn-BA"/>
              </w:rPr>
            </w:pPr>
            <w:r w:rsidRPr="00C43B51">
              <w:rPr>
                <w:rFonts w:ascii="Tahoma" w:hAnsi="Tahoma" w:cs="Tahoma"/>
                <w:noProof/>
                <w:sz w:val="22"/>
                <w:szCs w:val="22"/>
                <w:lang w:val="sr-Latn-BA"/>
              </w:rPr>
              <w:t>202</w:t>
            </w:r>
            <w:r w:rsidRPr="00C43B51">
              <w:rPr>
                <w:rFonts w:ascii="Tahoma" w:hAnsi="Tahoma" w:cs="Tahoma"/>
                <w:sz w:val="22"/>
                <w:szCs w:val="22"/>
              </w:rPr>
              <w:t>0</w:t>
            </w:r>
          </w:p>
        </w:tc>
      </w:tr>
      <w:tr w:rsidR="00BB3EA1" w:rsidRPr="00C43B51" w14:paraId="010C2D94" w14:textId="77777777" w:rsidTr="003D016C">
        <w:trPr>
          <w:trHeight w:val="271"/>
        </w:trPr>
        <w:tc>
          <w:tcPr>
            <w:tcW w:w="3119" w:type="dxa"/>
            <w:shd w:val="clear" w:color="auto" w:fill="auto"/>
            <w:noWrap/>
            <w:vAlign w:val="bottom"/>
            <w:hideMark/>
          </w:tcPr>
          <w:p w14:paraId="2DD4F6B0"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Najniža vrijednost imovine fonda</w:t>
            </w: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89766"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6</w:t>
            </w:r>
            <w:r w:rsidRPr="00C43B51">
              <w:rPr>
                <w:rFonts w:ascii="Tahoma" w:hAnsi="Tahoma" w:cs="Tahoma"/>
                <w:sz w:val="22"/>
                <w:szCs w:val="22"/>
              </w:rPr>
              <w:t>.108.043,97</w:t>
            </w: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51F9D"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4.932.264,10</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7BBA91AA"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5.682.467,76</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3F731979"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5.289.815,01</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3DA51465"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6.162.759,07</w:t>
            </w:r>
          </w:p>
        </w:tc>
      </w:tr>
      <w:tr w:rsidR="00BB3EA1" w:rsidRPr="00C43B51" w14:paraId="0B840238" w14:textId="77777777" w:rsidTr="003D016C">
        <w:trPr>
          <w:trHeight w:val="271"/>
        </w:trPr>
        <w:tc>
          <w:tcPr>
            <w:tcW w:w="3119" w:type="dxa"/>
            <w:shd w:val="clear" w:color="auto" w:fill="auto"/>
            <w:noWrap/>
            <w:vAlign w:val="bottom"/>
            <w:hideMark/>
          </w:tcPr>
          <w:p w14:paraId="4B3D33CC"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Najviša vrijednost imovine fonda</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05F8F953"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7</w:t>
            </w:r>
            <w:r w:rsidRPr="00C43B51">
              <w:rPr>
                <w:rFonts w:ascii="Tahoma" w:hAnsi="Tahoma" w:cs="Tahoma"/>
                <w:sz w:val="22"/>
                <w:szCs w:val="22"/>
              </w:rPr>
              <w:t>.179.501,38</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3B81866C"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6.233.238,48</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730EA995"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6.500.706,94</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148CBCDB"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6.196.959,59</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7635DD9F" w14:textId="77777777" w:rsidR="00BB3EA1" w:rsidRPr="00C43B51" w:rsidRDefault="00BB3EA1" w:rsidP="003D016C">
            <w:pPr>
              <w:rPr>
                <w:rFonts w:ascii="Tahoma" w:hAnsi="Tahoma" w:cs="Tahoma"/>
                <w:noProof/>
                <w:color w:val="FF0000"/>
                <w:sz w:val="22"/>
                <w:szCs w:val="22"/>
                <w:lang w:val="sr-Latn-BA"/>
              </w:rPr>
            </w:pPr>
            <w:r w:rsidRPr="00C43B51">
              <w:rPr>
                <w:rFonts w:ascii="Tahoma" w:hAnsi="Tahoma" w:cs="Tahoma"/>
                <w:noProof/>
                <w:sz w:val="22"/>
                <w:szCs w:val="22"/>
                <w:lang w:val="sr-Latn-BA"/>
              </w:rPr>
              <w:t>6.959.155,42</w:t>
            </w:r>
          </w:p>
        </w:tc>
      </w:tr>
      <w:tr w:rsidR="00BB3EA1" w:rsidRPr="00C43B51" w14:paraId="6484216D" w14:textId="77777777" w:rsidTr="003D016C">
        <w:trPr>
          <w:trHeight w:val="271"/>
        </w:trPr>
        <w:tc>
          <w:tcPr>
            <w:tcW w:w="3119" w:type="dxa"/>
            <w:shd w:val="clear" w:color="auto" w:fill="auto"/>
            <w:noWrap/>
            <w:vAlign w:val="bottom"/>
            <w:hideMark/>
          </w:tcPr>
          <w:p w14:paraId="6255CFB8"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Najniža cijena po akciji / udjelu</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110EBA96"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8</w:t>
            </w:r>
            <w:r w:rsidRPr="00C43B51">
              <w:rPr>
                <w:rFonts w:ascii="Tahoma" w:hAnsi="Tahoma" w:cs="Tahoma"/>
                <w:sz w:val="22"/>
                <w:szCs w:val="22"/>
              </w:rPr>
              <w:t>,39</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7D18BFD1"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6</w:t>
            </w:r>
            <w:r w:rsidRPr="00C43B51">
              <w:rPr>
                <w:rFonts w:ascii="Tahoma" w:hAnsi="Tahoma" w:cs="Tahoma"/>
                <w:sz w:val="22"/>
                <w:szCs w:val="22"/>
              </w:rPr>
              <w:t>,77</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39839F06"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7</w:t>
            </w:r>
            <w:r w:rsidRPr="00C43B51">
              <w:rPr>
                <w:rFonts w:ascii="Tahoma" w:hAnsi="Tahoma" w:cs="Tahoma"/>
                <w:sz w:val="22"/>
                <w:szCs w:val="22"/>
              </w:rPr>
              <w:t>,72</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09788AD1"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5</w:t>
            </w:r>
            <w:r w:rsidRPr="00C43B51">
              <w:rPr>
                <w:rFonts w:ascii="Tahoma" w:hAnsi="Tahoma" w:cs="Tahoma"/>
                <w:sz w:val="22"/>
                <w:szCs w:val="22"/>
              </w:rPr>
              <w:t>,31</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70721B09"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 5</w:t>
            </w:r>
            <w:r w:rsidRPr="00C43B51">
              <w:rPr>
                <w:rFonts w:ascii="Tahoma" w:hAnsi="Tahoma" w:cs="Tahoma"/>
                <w:sz w:val="22"/>
                <w:szCs w:val="22"/>
              </w:rPr>
              <w:t>,37</w:t>
            </w:r>
          </w:p>
        </w:tc>
      </w:tr>
      <w:tr w:rsidR="00BB3EA1" w:rsidRPr="00C43B51" w14:paraId="6A1817B6" w14:textId="77777777" w:rsidTr="003D016C">
        <w:trPr>
          <w:trHeight w:val="271"/>
        </w:trPr>
        <w:tc>
          <w:tcPr>
            <w:tcW w:w="3119" w:type="dxa"/>
            <w:shd w:val="clear" w:color="auto" w:fill="auto"/>
            <w:noWrap/>
            <w:vAlign w:val="bottom"/>
            <w:hideMark/>
          </w:tcPr>
          <w:p w14:paraId="3C0347DC"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Najviša cijena po akciji / udjelu</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64E8A706"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9,87</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4C5C84CB"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8,53</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145F4401"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8,15</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25C08F31"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5,57</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67420073"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6</w:t>
            </w:r>
            <w:r w:rsidRPr="00C43B51">
              <w:rPr>
                <w:rFonts w:ascii="Tahoma" w:hAnsi="Tahoma" w:cs="Tahoma"/>
                <w:sz w:val="22"/>
                <w:szCs w:val="22"/>
              </w:rPr>
              <w:t>,06</w:t>
            </w:r>
          </w:p>
        </w:tc>
      </w:tr>
      <w:tr w:rsidR="00BB3EA1" w:rsidRPr="00C43B51" w14:paraId="4F525EF5" w14:textId="77777777" w:rsidTr="003D016C">
        <w:trPr>
          <w:trHeight w:val="271"/>
        </w:trPr>
        <w:tc>
          <w:tcPr>
            <w:tcW w:w="3119" w:type="dxa"/>
            <w:shd w:val="clear" w:color="auto" w:fill="auto"/>
            <w:noWrap/>
            <w:vAlign w:val="bottom"/>
            <w:hideMark/>
          </w:tcPr>
          <w:p w14:paraId="39529C73"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 xml:space="preserve">Najniža tržišna cijena </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3148C0DE"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4F1BDD5D"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7B081505"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001B51AA"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33188927"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4,59</w:t>
            </w:r>
          </w:p>
        </w:tc>
      </w:tr>
      <w:tr w:rsidR="00BB3EA1" w:rsidRPr="00C43B51" w14:paraId="5255D7E9" w14:textId="77777777" w:rsidTr="003D016C">
        <w:trPr>
          <w:trHeight w:val="271"/>
        </w:trPr>
        <w:tc>
          <w:tcPr>
            <w:tcW w:w="3119" w:type="dxa"/>
            <w:shd w:val="clear" w:color="auto" w:fill="auto"/>
            <w:noWrap/>
            <w:vAlign w:val="bottom"/>
            <w:hideMark/>
          </w:tcPr>
          <w:p w14:paraId="2611B14D" w14:textId="77777777" w:rsidR="00BB3EA1" w:rsidRPr="00C43B51" w:rsidRDefault="00BB3EA1" w:rsidP="003D016C">
            <w:pPr>
              <w:rPr>
                <w:rFonts w:ascii="Tahoma" w:hAnsi="Tahoma" w:cs="Tahoma"/>
                <w:noProof/>
                <w:sz w:val="22"/>
                <w:szCs w:val="22"/>
                <w:lang w:val="sr-Latn-BA"/>
              </w:rPr>
            </w:pPr>
            <w:r w:rsidRPr="00C43B51">
              <w:rPr>
                <w:rFonts w:ascii="Tahoma" w:hAnsi="Tahoma" w:cs="Tahoma"/>
                <w:noProof/>
                <w:sz w:val="22"/>
                <w:szCs w:val="22"/>
                <w:lang w:val="sr-Latn-BA"/>
              </w:rPr>
              <w:t>Najviša tržišna cijena</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0FCB97B7"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1087F890"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4B575ED0"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71DD3BBC"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0,00</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4F4983E5" w14:textId="77777777" w:rsidR="00BB3EA1" w:rsidRPr="00C43B51" w:rsidRDefault="00BB3EA1" w:rsidP="003D016C">
            <w:pPr>
              <w:jc w:val="right"/>
              <w:rPr>
                <w:rFonts w:ascii="Tahoma" w:hAnsi="Tahoma" w:cs="Tahoma"/>
                <w:noProof/>
                <w:sz w:val="22"/>
                <w:szCs w:val="22"/>
                <w:lang w:val="sr-Latn-BA"/>
              </w:rPr>
            </w:pPr>
            <w:r w:rsidRPr="00C43B51">
              <w:rPr>
                <w:rFonts w:ascii="Tahoma" w:hAnsi="Tahoma" w:cs="Tahoma"/>
                <w:noProof/>
                <w:sz w:val="22"/>
                <w:szCs w:val="22"/>
                <w:lang w:val="sr-Latn-BA"/>
              </w:rPr>
              <w:t>5,20</w:t>
            </w:r>
          </w:p>
        </w:tc>
      </w:tr>
    </w:tbl>
    <w:p w14:paraId="4248D8D1" w14:textId="77777777" w:rsidR="00BB3EA1" w:rsidRDefault="00BB3EA1" w:rsidP="00BB3EA1">
      <w:pPr>
        <w:autoSpaceDE w:val="0"/>
        <w:autoSpaceDN w:val="0"/>
        <w:adjustRightInd w:val="0"/>
        <w:rPr>
          <w:rFonts w:ascii="ArialMT" w:eastAsia="Calibri" w:hAnsi="ArialMT" w:cs="ArialMT"/>
          <w:sz w:val="22"/>
          <w:szCs w:val="22"/>
          <w:highlight w:val="green"/>
          <w:lang w:val="sr-Latn-BA"/>
        </w:rPr>
      </w:pPr>
    </w:p>
    <w:p w14:paraId="7FB2953A" w14:textId="77777777" w:rsidR="00BB3EA1" w:rsidRDefault="00BB3EA1" w:rsidP="00BB3EA1">
      <w:pPr>
        <w:autoSpaceDE w:val="0"/>
        <w:autoSpaceDN w:val="0"/>
        <w:adjustRightInd w:val="0"/>
        <w:rPr>
          <w:rFonts w:ascii="ArialMT" w:eastAsia="Calibri" w:hAnsi="ArialMT" w:cs="ArialMT"/>
          <w:sz w:val="22"/>
          <w:szCs w:val="22"/>
          <w:highlight w:val="green"/>
          <w:lang w:val="sr-Latn-BA"/>
        </w:rPr>
      </w:pPr>
    </w:p>
    <w:p w14:paraId="29CC085E"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473AA1D3"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69D72A9D"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2C544679"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4C8D9F8B"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0113C0F8" w14:textId="77777777" w:rsidR="00BB3EA1" w:rsidRPr="00816339"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816339">
        <w:rPr>
          <w:rFonts w:ascii="Tahoma" w:hAnsi="Tahoma" w:cs="Tahoma"/>
          <w:b/>
          <w:sz w:val="23"/>
          <w:szCs w:val="23"/>
          <w:lang w:val="sr-Latn-BA"/>
        </w:rPr>
        <w:lastRenderedPageBreak/>
        <w:t>UPOREDNI PREGLED POSLOVANjA</w:t>
      </w:r>
    </w:p>
    <w:p w14:paraId="6DDE96F9" w14:textId="77777777" w:rsidR="00BB3EA1" w:rsidRPr="00313335" w:rsidRDefault="00BB3EA1" w:rsidP="00BB3EA1">
      <w:pPr>
        <w:spacing w:after="120"/>
        <w:rPr>
          <w:rFonts w:ascii="Tahoma" w:hAnsi="Tahoma" w:cs="Tahoma"/>
          <w:sz w:val="23"/>
          <w:szCs w:val="23"/>
          <w:lang w:val="sr-Latn-BA"/>
        </w:rPr>
      </w:pPr>
      <w:r w:rsidRPr="00816339">
        <w:rPr>
          <w:rFonts w:ascii="Tahoma" w:hAnsi="Tahoma" w:cs="Tahoma"/>
          <w:sz w:val="23"/>
          <w:szCs w:val="23"/>
          <w:lang w:val="sr-Latn-BA"/>
        </w:rPr>
        <w:t>Uporedni pregled poslovanja u periodu od protekle tri godine je dat u sljedećoj tabeli:</w:t>
      </w:r>
    </w:p>
    <w:tbl>
      <w:tblPr>
        <w:tblW w:w="9435" w:type="dxa"/>
        <w:jc w:val="center"/>
        <w:tblLook w:val="04A0" w:firstRow="1" w:lastRow="0" w:firstColumn="1" w:lastColumn="0" w:noHBand="0" w:noVBand="1"/>
      </w:tblPr>
      <w:tblGrid>
        <w:gridCol w:w="4395"/>
        <w:gridCol w:w="1680"/>
        <w:gridCol w:w="1680"/>
        <w:gridCol w:w="1680"/>
      </w:tblGrid>
      <w:tr w:rsidR="00BB3EA1" w:rsidRPr="00B07D3C" w14:paraId="542E0C71" w14:textId="77777777" w:rsidTr="003D016C">
        <w:trPr>
          <w:trHeight w:val="390"/>
          <w:jc w:val="center"/>
        </w:trPr>
        <w:tc>
          <w:tcPr>
            <w:tcW w:w="4395" w:type="dxa"/>
            <w:tcBorders>
              <w:top w:val="single" w:sz="4" w:space="0" w:color="auto"/>
              <w:left w:val="nil"/>
              <w:bottom w:val="single" w:sz="4" w:space="0" w:color="auto"/>
              <w:right w:val="nil"/>
            </w:tcBorders>
            <w:shd w:val="clear" w:color="auto" w:fill="auto"/>
            <w:vAlign w:val="center"/>
            <w:hideMark/>
          </w:tcPr>
          <w:p w14:paraId="0F52C719" w14:textId="77777777" w:rsidR="00BB3EA1" w:rsidRPr="00B07D3C" w:rsidRDefault="00BB3EA1" w:rsidP="003D016C">
            <w:pPr>
              <w:jc w:val="center"/>
              <w:rPr>
                <w:rFonts w:ascii="Tahoma" w:hAnsi="Tahoma" w:cs="Tahoma"/>
                <w:i/>
                <w:iCs/>
                <w:sz w:val="23"/>
                <w:szCs w:val="23"/>
                <w:lang w:val="sr-Latn-BA" w:eastAsia="sr-Latn-BA"/>
              </w:rPr>
            </w:pPr>
            <w:r w:rsidRPr="00B07D3C">
              <w:rPr>
                <w:rFonts w:ascii="Tahoma" w:hAnsi="Tahoma" w:cs="Tahoma"/>
                <w:i/>
                <w:iCs/>
                <w:sz w:val="23"/>
                <w:szCs w:val="23"/>
                <w:lang w:val="sr-Latn-BA"/>
              </w:rPr>
              <w:t>Opis</w:t>
            </w:r>
          </w:p>
        </w:tc>
        <w:tc>
          <w:tcPr>
            <w:tcW w:w="1680" w:type="dxa"/>
            <w:tcBorders>
              <w:top w:val="single" w:sz="4" w:space="0" w:color="auto"/>
              <w:left w:val="nil"/>
              <w:bottom w:val="single" w:sz="4" w:space="0" w:color="auto"/>
              <w:right w:val="nil"/>
            </w:tcBorders>
            <w:shd w:val="clear" w:color="auto" w:fill="auto"/>
            <w:vAlign w:val="center"/>
            <w:hideMark/>
          </w:tcPr>
          <w:p w14:paraId="75ACB3AA" w14:textId="77777777" w:rsidR="00BB3EA1" w:rsidRPr="00B07D3C" w:rsidRDefault="00BB3EA1" w:rsidP="003D016C">
            <w:pPr>
              <w:jc w:val="center"/>
              <w:rPr>
                <w:rFonts w:ascii="Tahoma" w:hAnsi="Tahoma" w:cs="Tahoma"/>
                <w:i/>
                <w:iCs/>
                <w:sz w:val="23"/>
                <w:szCs w:val="23"/>
                <w:lang w:val="sr-Latn-BA"/>
              </w:rPr>
            </w:pPr>
            <w:r w:rsidRPr="00B07D3C">
              <w:rPr>
                <w:rFonts w:ascii="Tahoma" w:hAnsi="Tahoma" w:cs="Tahoma"/>
                <w:i/>
                <w:iCs/>
                <w:sz w:val="23"/>
                <w:szCs w:val="23"/>
                <w:lang w:val="sr-Latn-BA"/>
              </w:rPr>
              <w:t>31.12.</w:t>
            </w:r>
            <w:r>
              <w:rPr>
                <w:rFonts w:ascii="Tahoma" w:hAnsi="Tahoma" w:cs="Tahoma"/>
                <w:i/>
                <w:iCs/>
                <w:sz w:val="23"/>
                <w:szCs w:val="23"/>
                <w:lang w:val="sr-Latn-BA"/>
              </w:rPr>
              <w:t>2024.</w:t>
            </w:r>
          </w:p>
        </w:tc>
        <w:tc>
          <w:tcPr>
            <w:tcW w:w="1680" w:type="dxa"/>
            <w:tcBorders>
              <w:top w:val="single" w:sz="4" w:space="0" w:color="auto"/>
              <w:left w:val="nil"/>
              <w:bottom w:val="single" w:sz="4" w:space="0" w:color="auto"/>
              <w:right w:val="nil"/>
            </w:tcBorders>
            <w:vAlign w:val="center"/>
          </w:tcPr>
          <w:p w14:paraId="7D7579B0" w14:textId="77777777" w:rsidR="00BB3EA1" w:rsidRPr="00B07D3C" w:rsidRDefault="00BB3EA1" w:rsidP="003D016C">
            <w:pPr>
              <w:jc w:val="center"/>
              <w:rPr>
                <w:rFonts w:ascii="Tahoma" w:hAnsi="Tahoma" w:cs="Tahoma"/>
                <w:i/>
                <w:iCs/>
                <w:sz w:val="23"/>
                <w:szCs w:val="23"/>
                <w:lang w:val="sr-Latn-BA"/>
              </w:rPr>
            </w:pPr>
            <w:r w:rsidRPr="00B07D3C">
              <w:rPr>
                <w:rFonts w:ascii="Tahoma" w:hAnsi="Tahoma" w:cs="Tahoma"/>
                <w:i/>
                <w:iCs/>
                <w:sz w:val="23"/>
                <w:szCs w:val="23"/>
                <w:lang w:val="sr-Latn-BA"/>
              </w:rPr>
              <w:t>31.12.</w:t>
            </w:r>
            <w:r>
              <w:rPr>
                <w:rFonts w:ascii="Tahoma" w:hAnsi="Tahoma" w:cs="Tahoma"/>
                <w:i/>
                <w:iCs/>
                <w:sz w:val="23"/>
                <w:szCs w:val="23"/>
                <w:lang w:val="sr-Latn-BA"/>
              </w:rPr>
              <w:t>2023.</w:t>
            </w:r>
          </w:p>
        </w:tc>
        <w:tc>
          <w:tcPr>
            <w:tcW w:w="1680" w:type="dxa"/>
            <w:tcBorders>
              <w:top w:val="single" w:sz="4" w:space="0" w:color="auto"/>
              <w:left w:val="nil"/>
              <w:bottom w:val="single" w:sz="4" w:space="0" w:color="auto"/>
              <w:right w:val="nil"/>
            </w:tcBorders>
            <w:shd w:val="clear" w:color="auto" w:fill="auto"/>
            <w:vAlign w:val="center"/>
            <w:hideMark/>
          </w:tcPr>
          <w:p w14:paraId="1ECA5BBC" w14:textId="77777777" w:rsidR="00BB3EA1" w:rsidRPr="00B07D3C" w:rsidRDefault="00BB3EA1" w:rsidP="003D016C">
            <w:pPr>
              <w:jc w:val="center"/>
              <w:rPr>
                <w:rFonts w:ascii="Tahoma" w:hAnsi="Tahoma" w:cs="Tahoma"/>
                <w:i/>
                <w:iCs/>
                <w:sz w:val="23"/>
                <w:szCs w:val="23"/>
                <w:lang w:val="sr-Latn-BA"/>
              </w:rPr>
            </w:pPr>
            <w:r w:rsidRPr="00B07D3C">
              <w:rPr>
                <w:rFonts w:ascii="Tahoma" w:hAnsi="Tahoma" w:cs="Tahoma"/>
                <w:i/>
                <w:iCs/>
                <w:sz w:val="23"/>
                <w:szCs w:val="23"/>
                <w:lang w:val="sr-Latn-BA"/>
              </w:rPr>
              <w:t>31.12.20</w:t>
            </w:r>
            <w:r>
              <w:rPr>
                <w:rFonts w:ascii="Tahoma" w:hAnsi="Tahoma" w:cs="Tahoma"/>
                <w:i/>
                <w:iCs/>
                <w:sz w:val="23"/>
                <w:szCs w:val="23"/>
                <w:lang w:val="sr-Latn-BA"/>
              </w:rPr>
              <w:t>22</w:t>
            </w:r>
            <w:r w:rsidRPr="00B07D3C">
              <w:rPr>
                <w:rFonts w:ascii="Tahoma" w:hAnsi="Tahoma" w:cs="Tahoma"/>
                <w:i/>
                <w:iCs/>
                <w:sz w:val="23"/>
                <w:szCs w:val="23"/>
                <w:lang w:val="sr-Latn-BA"/>
              </w:rPr>
              <w:t>.</w:t>
            </w:r>
          </w:p>
        </w:tc>
      </w:tr>
      <w:tr w:rsidR="00BB3EA1" w:rsidRPr="00B07D3C" w14:paraId="15FEE943" w14:textId="77777777" w:rsidTr="003D016C">
        <w:trPr>
          <w:trHeight w:val="360"/>
          <w:jc w:val="center"/>
        </w:trPr>
        <w:tc>
          <w:tcPr>
            <w:tcW w:w="4395" w:type="dxa"/>
            <w:tcBorders>
              <w:top w:val="nil"/>
              <w:left w:val="nil"/>
              <w:bottom w:val="nil"/>
              <w:right w:val="nil"/>
            </w:tcBorders>
            <w:shd w:val="clear" w:color="auto" w:fill="auto"/>
            <w:noWrap/>
            <w:vAlign w:val="center"/>
            <w:hideMark/>
          </w:tcPr>
          <w:p w14:paraId="05A04064" w14:textId="77777777" w:rsidR="00BB3EA1" w:rsidRPr="00B07D3C" w:rsidRDefault="00BB3EA1" w:rsidP="003D016C">
            <w:pPr>
              <w:rPr>
                <w:rFonts w:ascii="Tahoma" w:hAnsi="Tahoma" w:cs="Tahoma"/>
                <w:sz w:val="23"/>
                <w:szCs w:val="23"/>
                <w:lang w:val="sr-Latn-BA"/>
              </w:rPr>
            </w:pPr>
            <w:r w:rsidRPr="00B07D3C">
              <w:rPr>
                <w:rFonts w:ascii="Tahoma" w:hAnsi="Tahoma" w:cs="Tahoma"/>
                <w:sz w:val="23"/>
                <w:szCs w:val="23"/>
                <w:lang w:val="sr-Latn-BA"/>
              </w:rPr>
              <w:t>Vrijednost neto imovine</w:t>
            </w:r>
          </w:p>
        </w:tc>
        <w:tc>
          <w:tcPr>
            <w:tcW w:w="1680" w:type="dxa"/>
            <w:tcBorders>
              <w:top w:val="nil"/>
              <w:left w:val="nil"/>
              <w:bottom w:val="nil"/>
              <w:right w:val="nil"/>
            </w:tcBorders>
            <w:shd w:val="clear" w:color="auto" w:fill="auto"/>
            <w:noWrap/>
            <w:vAlign w:val="bottom"/>
          </w:tcPr>
          <w:p w14:paraId="6FD30109"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6.459.398</w:t>
            </w:r>
          </w:p>
        </w:tc>
        <w:tc>
          <w:tcPr>
            <w:tcW w:w="1680" w:type="dxa"/>
            <w:tcBorders>
              <w:top w:val="nil"/>
              <w:left w:val="nil"/>
              <w:bottom w:val="nil"/>
              <w:right w:val="nil"/>
            </w:tcBorders>
            <w:vAlign w:val="bottom"/>
          </w:tcPr>
          <w:p w14:paraId="0CDBA5C4"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6.109.796</w:t>
            </w:r>
          </w:p>
        </w:tc>
        <w:tc>
          <w:tcPr>
            <w:tcW w:w="1680" w:type="dxa"/>
            <w:tcBorders>
              <w:top w:val="nil"/>
              <w:left w:val="nil"/>
              <w:bottom w:val="nil"/>
              <w:right w:val="nil"/>
            </w:tcBorders>
            <w:shd w:val="clear" w:color="auto" w:fill="auto"/>
            <w:noWrap/>
            <w:vAlign w:val="bottom"/>
          </w:tcPr>
          <w:p w14:paraId="61730E78"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6.069.221</w:t>
            </w:r>
          </w:p>
        </w:tc>
      </w:tr>
      <w:tr w:rsidR="00BB3EA1" w:rsidRPr="00B07D3C" w14:paraId="701DDA7A" w14:textId="77777777" w:rsidTr="003D016C">
        <w:trPr>
          <w:trHeight w:val="360"/>
          <w:jc w:val="center"/>
        </w:trPr>
        <w:tc>
          <w:tcPr>
            <w:tcW w:w="4395" w:type="dxa"/>
            <w:tcBorders>
              <w:top w:val="nil"/>
              <w:left w:val="nil"/>
              <w:right w:val="nil"/>
            </w:tcBorders>
            <w:shd w:val="clear" w:color="auto" w:fill="auto"/>
            <w:noWrap/>
            <w:vAlign w:val="center"/>
            <w:hideMark/>
          </w:tcPr>
          <w:p w14:paraId="6F4776BE" w14:textId="77777777" w:rsidR="00BB3EA1" w:rsidRPr="00B07D3C" w:rsidRDefault="00BB3EA1" w:rsidP="003D016C">
            <w:pPr>
              <w:rPr>
                <w:rFonts w:ascii="Tahoma" w:hAnsi="Tahoma" w:cs="Tahoma"/>
                <w:sz w:val="23"/>
                <w:szCs w:val="23"/>
                <w:lang w:val="sr-Latn-BA"/>
              </w:rPr>
            </w:pPr>
            <w:r w:rsidRPr="00B07D3C">
              <w:rPr>
                <w:rFonts w:ascii="Tahoma" w:hAnsi="Tahoma" w:cs="Tahoma"/>
                <w:sz w:val="23"/>
                <w:szCs w:val="23"/>
                <w:lang w:val="sr-Latn-BA"/>
              </w:rPr>
              <w:t>Vrijednost neto sredstava po udjelu</w:t>
            </w:r>
          </w:p>
        </w:tc>
        <w:tc>
          <w:tcPr>
            <w:tcW w:w="1680" w:type="dxa"/>
            <w:tcBorders>
              <w:top w:val="nil"/>
              <w:left w:val="nil"/>
              <w:right w:val="nil"/>
            </w:tcBorders>
            <w:shd w:val="clear" w:color="auto" w:fill="auto"/>
            <w:noWrap/>
            <w:vAlign w:val="bottom"/>
          </w:tcPr>
          <w:p w14:paraId="23A35B33" w14:textId="77777777" w:rsidR="00BB3EA1" w:rsidRPr="006E02FF" w:rsidRDefault="00BB3EA1" w:rsidP="003D016C">
            <w:pPr>
              <w:jc w:val="right"/>
              <w:rPr>
                <w:rFonts w:ascii="Tahoma" w:hAnsi="Tahoma" w:cs="Tahoma"/>
                <w:sz w:val="23"/>
                <w:szCs w:val="23"/>
                <w:lang w:val="sr-Latn-BA"/>
              </w:rPr>
            </w:pPr>
            <w:r>
              <w:rPr>
                <w:rFonts w:ascii="Tahoma" w:hAnsi="Tahoma" w:cs="Tahoma"/>
                <w:sz w:val="23"/>
                <w:szCs w:val="23"/>
                <w:lang w:val="sr-Latn-BA"/>
              </w:rPr>
              <w:t>8,9778</w:t>
            </w:r>
          </w:p>
        </w:tc>
        <w:tc>
          <w:tcPr>
            <w:tcW w:w="1680" w:type="dxa"/>
            <w:tcBorders>
              <w:top w:val="nil"/>
              <w:left w:val="nil"/>
              <w:right w:val="nil"/>
            </w:tcBorders>
            <w:vAlign w:val="bottom"/>
          </w:tcPr>
          <w:p w14:paraId="4CEE76E3"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8,3965</w:t>
            </w:r>
          </w:p>
        </w:tc>
        <w:tc>
          <w:tcPr>
            <w:tcW w:w="1680" w:type="dxa"/>
            <w:tcBorders>
              <w:top w:val="nil"/>
              <w:left w:val="nil"/>
              <w:right w:val="nil"/>
            </w:tcBorders>
            <w:shd w:val="clear" w:color="auto" w:fill="auto"/>
            <w:noWrap/>
            <w:vAlign w:val="bottom"/>
          </w:tcPr>
          <w:p w14:paraId="7353C79D"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8,3004</w:t>
            </w:r>
          </w:p>
        </w:tc>
      </w:tr>
      <w:tr w:rsidR="00BB3EA1" w:rsidRPr="00B07D3C" w14:paraId="17B04AC3" w14:textId="77777777" w:rsidTr="003D016C">
        <w:trPr>
          <w:trHeight w:val="360"/>
          <w:jc w:val="center"/>
        </w:trPr>
        <w:tc>
          <w:tcPr>
            <w:tcW w:w="4395" w:type="dxa"/>
            <w:tcBorders>
              <w:top w:val="nil"/>
              <w:left w:val="nil"/>
              <w:bottom w:val="single" w:sz="4" w:space="0" w:color="auto"/>
              <w:right w:val="nil"/>
            </w:tcBorders>
            <w:shd w:val="clear" w:color="auto" w:fill="auto"/>
            <w:noWrap/>
            <w:vAlign w:val="center"/>
            <w:hideMark/>
          </w:tcPr>
          <w:p w14:paraId="445371AE" w14:textId="77777777" w:rsidR="00BB3EA1" w:rsidRPr="00B07D3C" w:rsidRDefault="00BB3EA1" w:rsidP="003D016C">
            <w:pPr>
              <w:rPr>
                <w:rFonts w:ascii="Tahoma" w:hAnsi="Tahoma" w:cs="Tahoma"/>
                <w:sz w:val="23"/>
                <w:szCs w:val="23"/>
                <w:lang w:val="sr-Latn-BA"/>
              </w:rPr>
            </w:pPr>
            <w:r w:rsidRPr="00B07D3C">
              <w:rPr>
                <w:rFonts w:ascii="Tahoma" w:hAnsi="Tahoma" w:cs="Tahoma"/>
                <w:sz w:val="23"/>
                <w:szCs w:val="23"/>
                <w:lang w:val="sr-Latn-BA"/>
              </w:rPr>
              <w:t>Pokazatelj ukupnih troškova</w:t>
            </w:r>
          </w:p>
        </w:tc>
        <w:tc>
          <w:tcPr>
            <w:tcW w:w="1680" w:type="dxa"/>
            <w:tcBorders>
              <w:top w:val="nil"/>
              <w:left w:val="nil"/>
              <w:bottom w:val="single" w:sz="4" w:space="0" w:color="auto"/>
              <w:right w:val="nil"/>
            </w:tcBorders>
            <w:shd w:val="clear" w:color="auto" w:fill="auto"/>
            <w:noWrap/>
            <w:vAlign w:val="center"/>
          </w:tcPr>
          <w:p w14:paraId="503D07B0" w14:textId="77777777" w:rsidR="00BB3EA1" w:rsidRPr="006E02FF" w:rsidRDefault="00BB3EA1" w:rsidP="003D016C">
            <w:pPr>
              <w:jc w:val="right"/>
              <w:rPr>
                <w:rFonts w:ascii="Tahoma" w:hAnsi="Tahoma" w:cs="Tahoma"/>
                <w:sz w:val="23"/>
                <w:szCs w:val="23"/>
                <w:lang w:val="sr-Latn-BA"/>
              </w:rPr>
            </w:pPr>
            <w:r>
              <w:rPr>
                <w:rFonts w:ascii="Tahoma" w:hAnsi="Tahoma" w:cs="Tahoma"/>
                <w:sz w:val="23"/>
                <w:szCs w:val="23"/>
                <w:lang w:val="sr-Latn-BA"/>
              </w:rPr>
              <w:t>3,50</w:t>
            </w:r>
          </w:p>
        </w:tc>
        <w:tc>
          <w:tcPr>
            <w:tcW w:w="1680" w:type="dxa"/>
            <w:tcBorders>
              <w:top w:val="nil"/>
              <w:left w:val="nil"/>
              <w:bottom w:val="single" w:sz="4" w:space="0" w:color="auto"/>
              <w:right w:val="nil"/>
            </w:tcBorders>
            <w:vAlign w:val="center"/>
          </w:tcPr>
          <w:p w14:paraId="505CBEDB"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3,50</w:t>
            </w:r>
          </w:p>
        </w:tc>
        <w:tc>
          <w:tcPr>
            <w:tcW w:w="1680" w:type="dxa"/>
            <w:tcBorders>
              <w:top w:val="nil"/>
              <w:left w:val="nil"/>
              <w:bottom w:val="single" w:sz="4" w:space="0" w:color="auto"/>
              <w:right w:val="nil"/>
            </w:tcBorders>
            <w:shd w:val="clear" w:color="auto" w:fill="auto"/>
            <w:noWrap/>
            <w:vAlign w:val="center"/>
          </w:tcPr>
          <w:p w14:paraId="1112C22F" w14:textId="77777777" w:rsidR="00BB3EA1" w:rsidRPr="00B07D3C" w:rsidRDefault="00BB3EA1" w:rsidP="003D016C">
            <w:pPr>
              <w:jc w:val="right"/>
              <w:rPr>
                <w:rFonts w:ascii="Tahoma" w:hAnsi="Tahoma" w:cs="Tahoma"/>
                <w:sz w:val="23"/>
                <w:szCs w:val="23"/>
                <w:lang w:val="sr-Latn-BA"/>
              </w:rPr>
            </w:pPr>
            <w:r>
              <w:rPr>
                <w:rFonts w:ascii="Tahoma" w:hAnsi="Tahoma" w:cs="Tahoma"/>
                <w:sz w:val="23"/>
                <w:szCs w:val="23"/>
                <w:lang w:val="sr-Latn-BA"/>
              </w:rPr>
              <w:t>3,50</w:t>
            </w:r>
          </w:p>
        </w:tc>
      </w:tr>
    </w:tbl>
    <w:p w14:paraId="6130CB77" w14:textId="77777777" w:rsidR="00BB3EA1" w:rsidRDefault="00BB3EA1" w:rsidP="00BB3EA1">
      <w:pPr>
        <w:pStyle w:val="BodyText"/>
        <w:rPr>
          <w:rFonts w:ascii="Tahoma" w:hAnsi="Tahoma" w:cs="Tahoma"/>
          <w:sz w:val="23"/>
          <w:szCs w:val="23"/>
          <w:lang w:val="sr-Latn-BA"/>
        </w:rPr>
      </w:pPr>
    </w:p>
    <w:p w14:paraId="27FA9004" w14:textId="77777777" w:rsidR="00BB3EA1" w:rsidRDefault="00BB3EA1" w:rsidP="00BB3EA1">
      <w:pPr>
        <w:pStyle w:val="BodyText"/>
        <w:rPr>
          <w:rFonts w:ascii="Tahoma" w:hAnsi="Tahoma" w:cs="Tahoma"/>
          <w:sz w:val="23"/>
          <w:szCs w:val="23"/>
          <w:lang w:val="sr-Latn-BA"/>
        </w:rPr>
      </w:pPr>
    </w:p>
    <w:p w14:paraId="52739FA0" w14:textId="77777777" w:rsidR="00BB3EA1" w:rsidRDefault="00BB3EA1" w:rsidP="00BB3EA1">
      <w:pPr>
        <w:pStyle w:val="BodyText"/>
        <w:rPr>
          <w:rFonts w:ascii="Tahoma" w:hAnsi="Tahoma" w:cs="Tahoma"/>
          <w:sz w:val="23"/>
          <w:szCs w:val="23"/>
          <w:lang w:val="sr-Latn-BA"/>
        </w:rPr>
      </w:pPr>
    </w:p>
    <w:p w14:paraId="38BFA37A" w14:textId="77777777" w:rsidR="00BB3EA1" w:rsidRPr="00313335"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313335">
        <w:rPr>
          <w:rFonts w:ascii="Tahoma" w:hAnsi="Tahoma" w:cs="Tahoma"/>
          <w:b/>
          <w:sz w:val="23"/>
          <w:szCs w:val="23"/>
          <w:lang w:val="sr-Latn-BA"/>
        </w:rPr>
        <w:t>SUDSKI SPOROVI</w:t>
      </w:r>
    </w:p>
    <w:p w14:paraId="2AEF5DCE" w14:textId="77777777" w:rsidR="00BB3EA1" w:rsidRPr="00313335" w:rsidRDefault="00BB3EA1" w:rsidP="00BB3EA1">
      <w:pPr>
        <w:spacing w:after="120"/>
        <w:jc w:val="both"/>
        <w:rPr>
          <w:rFonts w:ascii="Tahoma" w:hAnsi="Tahoma" w:cs="Tahoma"/>
          <w:sz w:val="23"/>
          <w:szCs w:val="23"/>
          <w:lang w:val="sr-Latn-BA"/>
        </w:rPr>
      </w:pPr>
      <w:r w:rsidRPr="00313335">
        <w:rPr>
          <w:rFonts w:ascii="Tahoma" w:hAnsi="Tahoma" w:cs="Tahoma"/>
          <w:sz w:val="23"/>
          <w:szCs w:val="23"/>
          <w:lang w:val="sr-Latn-BA"/>
        </w:rPr>
        <w:t>Prema saznanjima rukovodstva Društva, protiv Fonda se ne vodi nijedan postupak.</w:t>
      </w:r>
    </w:p>
    <w:p w14:paraId="3BEE838C" w14:textId="77777777" w:rsidR="00BB3EA1" w:rsidRDefault="00BB3EA1" w:rsidP="00BB3EA1">
      <w:pPr>
        <w:spacing w:after="120"/>
        <w:jc w:val="both"/>
        <w:rPr>
          <w:rFonts w:ascii="Tahoma" w:hAnsi="Tahoma" w:cs="Tahoma"/>
          <w:sz w:val="23"/>
          <w:szCs w:val="23"/>
          <w:lang w:val="sr-Latn-BA"/>
        </w:rPr>
      </w:pPr>
      <w:r w:rsidRPr="00313335">
        <w:rPr>
          <w:rFonts w:ascii="Tahoma" w:hAnsi="Tahoma" w:cs="Tahoma"/>
          <w:sz w:val="23"/>
          <w:szCs w:val="23"/>
          <w:lang w:val="sr-Latn-BA"/>
        </w:rPr>
        <w:t>Fond nije pokrenuo nijedan sudski spor.</w:t>
      </w:r>
    </w:p>
    <w:p w14:paraId="48397849" w14:textId="77777777" w:rsidR="00BB3EA1" w:rsidRDefault="00BB3EA1" w:rsidP="00BB3EA1">
      <w:pPr>
        <w:spacing w:after="120"/>
        <w:jc w:val="both"/>
        <w:rPr>
          <w:rFonts w:ascii="Tahoma" w:hAnsi="Tahoma" w:cs="Tahoma"/>
          <w:sz w:val="23"/>
          <w:szCs w:val="23"/>
          <w:lang w:val="sr-Latn-BA"/>
        </w:rPr>
      </w:pPr>
    </w:p>
    <w:p w14:paraId="5FC86DF9" w14:textId="77777777" w:rsidR="00BB3EA1" w:rsidRDefault="00BB3EA1" w:rsidP="00BB3EA1">
      <w:pPr>
        <w:numPr>
          <w:ilvl w:val="0"/>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FINANSIJSKI INSTRUMENTI</w:t>
      </w:r>
    </w:p>
    <w:p w14:paraId="272FC10D" w14:textId="77777777" w:rsidR="00BB3EA1" w:rsidRDefault="00BB3EA1" w:rsidP="00BB3EA1">
      <w:pPr>
        <w:autoSpaceDE w:val="0"/>
        <w:autoSpaceDN w:val="0"/>
        <w:adjustRightInd w:val="0"/>
        <w:spacing w:after="120"/>
        <w:rPr>
          <w:rFonts w:ascii="Tahoma" w:hAnsi="Tahoma" w:cs="Tahoma"/>
          <w:b/>
          <w:sz w:val="23"/>
          <w:szCs w:val="23"/>
          <w:lang w:val="sr-Latn-BA"/>
        </w:rPr>
      </w:pPr>
    </w:p>
    <w:p w14:paraId="6E0DD029" w14:textId="77777777" w:rsidR="00BB3EA1" w:rsidRPr="00F81FEB" w:rsidRDefault="00BB3EA1" w:rsidP="00BB3EA1">
      <w:pPr>
        <w:rPr>
          <w:rFonts w:ascii="Tahoma" w:hAnsi="Tahoma" w:cs="Tahoma"/>
          <w:b/>
          <w:bCs/>
          <w:sz w:val="23"/>
          <w:szCs w:val="23"/>
        </w:rPr>
      </w:pPr>
      <w:r w:rsidRPr="00F81FEB">
        <w:rPr>
          <w:rFonts w:ascii="Tahoma" w:hAnsi="Tahoma" w:cs="Tahoma"/>
          <w:b/>
          <w:bCs/>
          <w:sz w:val="23"/>
          <w:szCs w:val="23"/>
        </w:rPr>
        <w:t xml:space="preserve">Rizik </w:t>
      </w:r>
      <w:proofErr w:type="spellStart"/>
      <w:r w:rsidRPr="00F81FEB">
        <w:rPr>
          <w:rFonts w:ascii="Tahoma" w:hAnsi="Tahoma" w:cs="Tahoma"/>
          <w:b/>
          <w:bCs/>
          <w:sz w:val="23"/>
          <w:szCs w:val="23"/>
        </w:rPr>
        <w:t>promjene</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cijene</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finansijskog</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instrumenta</w:t>
      </w:r>
      <w:proofErr w:type="spellEnd"/>
    </w:p>
    <w:p w14:paraId="22F796D4" w14:textId="77777777" w:rsidR="00BB3EA1" w:rsidRPr="00F81FEB" w:rsidRDefault="00BB3EA1" w:rsidP="00BB3EA1">
      <w:pPr>
        <w:jc w:val="both"/>
        <w:rPr>
          <w:rFonts w:ascii="Tahoma" w:hAnsi="Tahoma" w:cs="Tahoma"/>
          <w:b/>
          <w:bCs/>
          <w:sz w:val="23"/>
          <w:szCs w:val="23"/>
        </w:rPr>
      </w:pPr>
    </w:p>
    <w:p w14:paraId="0F620614" w14:textId="77777777" w:rsidR="00BB3EA1" w:rsidRPr="00F81FEB" w:rsidRDefault="00BB3EA1" w:rsidP="00BB3EA1">
      <w:pPr>
        <w:jc w:val="both"/>
        <w:rPr>
          <w:rFonts w:ascii="Tahoma" w:hAnsi="Tahoma" w:cs="Tahoma"/>
          <w:noProof/>
          <w:sz w:val="23"/>
          <w:szCs w:val="23"/>
          <w:lang w:val="sr-Latn-BA"/>
        </w:rPr>
      </w:pPr>
      <w:bookmarkStart w:id="8" w:name="_Hlk77675904"/>
      <w:r w:rsidRPr="00F81FEB">
        <w:rPr>
          <w:rFonts w:ascii="Tahoma" w:hAnsi="Tahoma" w:cs="Tahoma"/>
          <w:noProof/>
          <w:sz w:val="23"/>
          <w:szCs w:val="23"/>
          <w:lang w:val="sr-Latn-BA"/>
        </w:rPr>
        <w:t>Tržišni rizik predstavlja rizik nastanka gubitka vrijednosti imovine investicionog fonda usljed promjene tržišnih cijena imovine u portfelju fonda.</w:t>
      </w:r>
    </w:p>
    <w:p w14:paraId="3E8FF68C" w14:textId="77777777" w:rsidR="00BB3EA1" w:rsidRPr="00F81FEB" w:rsidRDefault="00BB3EA1" w:rsidP="00BB3EA1">
      <w:pPr>
        <w:ind w:firstLine="708"/>
        <w:jc w:val="both"/>
        <w:rPr>
          <w:rFonts w:ascii="Tahoma" w:hAnsi="Tahoma" w:cs="Tahoma"/>
          <w:noProof/>
          <w:sz w:val="23"/>
          <w:szCs w:val="23"/>
          <w:lang w:val="sr-Latn-BA"/>
        </w:rPr>
      </w:pPr>
    </w:p>
    <w:p w14:paraId="33F22510" w14:textId="77777777" w:rsidR="00BB3EA1" w:rsidRPr="00F81FEB" w:rsidRDefault="00BB3EA1" w:rsidP="00BB3EA1">
      <w:pPr>
        <w:spacing w:after="120"/>
        <w:jc w:val="both"/>
        <w:rPr>
          <w:rFonts w:ascii="Tahoma" w:hAnsi="Tahoma" w:cs="Tahoma"/>
          <w:noProof/>
          <w:sz w:val="23"/>
          <w:szCs w:val="23"/>
          <w:lang w:val="sr-Latn-BA"/>
        </w:rPr>
      </w:pPr>
      <w:r w:rsidRPr="00F81FEB">
        <w:rPr>
          <w:rFonts w:ascii="Tahoma" w:hAnsi="Tahoma" w:cs="Tahoma"/>
          <w:noProof/>
          <w:sz w:val="23"/>
          <w:szCs w:val="23"/>
          <w:lang w:val="sr-Latn-BA"/>
        </w:rPr>
        <w:t xml:space="preserve">U skladu sa internom klasifikacijom nivoa rizika, rizik promjene cijena finansijskih instumenata klasifikovan je u tri grupe – visoki, niski i umjereni rizik . </w:t>
      </w:r>
    </w:p>
    <w:tbl>
      <w:tblPr>
        <w:tblpPr w:leftFromText="180" w:rightFromText="180" w:vertAnchor="text" w:tblpY="1"/>
        <w:tblOverlap w:val="never"/>
        <w:tblW w:w="7220" w:type="dxa"/>
        <w:tblLook w:val="04A0" w:firstRow="1" w:lastRow="0" w:firstColumn="1" w:lastColumn="0" w:noHBand="0" w:noVBand="1"/>
      </w:tblPr>
      <w:tblGrid>
        <w:gridCol w:w="1833"/>
        <w:gridCol w:w="2410"/>
        <w:gridCol w:w="2977"/>
      </w:tblGrid>
      <w:tr w:rsidR="00BB3EA1" w:rsidRPr="00F81FEB" w14:paraId="3CFF7A8C" w14:textId="77777777" w:rsidTr="003D016C">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84A63C"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5AEA3A51" w14:textId="77777777" w:rsidR="00BB3EA1" w:rsidRPr="00F81FEB" w:rsidRDefault="00BB3EA1" w:rsidP="003D016C">
            <w:pPr>
              <w:jc w:val="cente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6CC0C44" w14:textId="77777777" w:rsidR="00BB3EA1" w:rsidRPr="00F81FEB" w:rsidRDefault="00BB3EA1" w:rsidP="003D016C">
            <w:pPr>
              <w:jc w:val="cente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w:t>
            </w:r>
          </w:p>
        </w:tc>
      </w:tr>
      <w:tr w:rsidR="00BB3EA1" w:rsidRPr="00F81FEB" w14:paraId="37B992B3" w14:textId="77777777" w:rsidTr="003D016C">
        <w:trPr>
          <w:trHeight w:val="305"/>
        </w:trPr>
        <w:tc>
          <w:tcPr>
            <w:tcW w:w="1833" w:type="dxa"/>
            <w:tcBorders>
              <w:top w:val="nil"/>
              <w:left w:val="single" w:sz="8" w:space="0" w:color="auto"/>
              <w:bottom w:val="single" w:sz="4" w:space="0" w:color="auto"/>
              <w:right w:val="single" w:sz="4" w:space="0" w:color="auto"/>
            </w:tcBorders>
            <w:shd w:val="clear" w:color="auto" w:fill="auto"/>
            <w:noWrap/>
            <w:hideMark/>
          </w:tcPr>
          <w:p w14:paraId="300D31A4" w14:textId="77777777" w:rsidR="00BB3EA1" w:rsidRPr="00F81FEB" w:rsidRDefault="00BB3EA1" w:rsidP="003D016C">
            <w:pPr>
              <w:rPr>
                <w:rFonts w:ascii="Tahoma" w:hAnsi="Tahoma" w:cs="Tahoma"/>
                <w:noProof/>
                <w:color w:val="000000"/>
                <w:sz w:val="23"/>
                <w:szCs w:val="23"/>
                <w:lang w:val="sr-Latn-BA" w:eastAsia="sr-Latn-BA"/>
              </w:rPr>
            </w:pPr>
            <w:r w:rsidRPr="00F81FEB">
              <w:rPr>
                <w:rFonts w:ascii="Tahoma" w:hAnsi="Tahoma" w:cs="Tahoma"/>
                <w:noProof/>
                <w:sz w:val="23"/>
                <w:szCs w:val="23"/>
                <w:lang w:val="sr-Latn-BA"/>
              </w:rPr>
              <w:t>visoki</w:t>
            </w:r>
          </w:p>
        </w:tc>
        <w:tc>
          <w:tcPr>
            <w:tcW w:w="2410" w:type="dxa"/>
            <w:tcBorders>
              <w:top w:val="nil"/>
              <w:left w:val="nil"/>
              <w:bottom w:val="single" w:sz="4" w:space="0" w:color="auto"/>
              <w:right w:val="single" w:sz="4" w:space="0" w:color="auto"/>
            </w:tcBorders>
            <w:shd w:val="clear" w:color="auto" w:fill="auto"/>
            <w:noWrap/>
            <w:vAlign w:val="bottom"/>
            <w:hideMark/>
          </w:tcPr>
          <w:p w14:paraId="05361FD2"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743.511</w:t>
            </w:r>
          </w:p>
        </w:tc>
        <w:tc>
          <w:tcPr>
            <w:tcW w:w="2977" w:type="dxa"/>
            <w:tcBorders>
              <w:top w:val="nil"/>
              <w:left w:val="nil"/>
              <w:bottom w:val="single" w:sz="4" w:space="0" w:color="auto"/>
              <w:right w:val="single" w:sz="8" w:space="0" w:color="auto"/>
            </w:tcBorders>
            <w:shd w:val="clear" w:color="auto" w:fill="auto"/>
            <w:noWrap/>
            <w:vAlign w:val="bottom"/>
            <w:hideMark/>
          </w:tcPr>
          <w:p w14:paraId="086F7A75"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12,50%</w:t>
            </w:r>
          </w:p>
        </w:tc>
      </w:tr>
      <w:tr w:rsidR="00BB3EA1" w:rsidRPr="00F81FEB" w14:paraId="2D6635DD" w14:textId="77777777" w:rsidTr="003D016C">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653DBFB5" w14:textId="77777777" w:rsidR="00BB3EA1" w:rsidRPr="00F81FEB" w:rsidRDefault="00BB3EA1" w:rsidP="003D016C">
            <w:pPr>
              <w:rPr>
                <w:rFonts w:ascii="Tahoma" w:hAnsi="Tahoma" w:cs="Tahoma"/>
                <w:noProof/>
                <w:sz w:val="23"/>
                <w:szCs w:val="23"/>
                <w:lang w:val="sr-Latn-BA" w:eastAsia="sr-Latn-BA"/>
              </w:rPr>
            </w:pPr>
            <w:r w:rsidRPr="00F81FEB">
              <w:rPr>
                <w:rFonts w:ascii="Tahoma" w:hAnsi="Tahoma" w:cs="Tahoma"/>
                <w:noProof/>
                <w:sz w:val="23"/>
                <w:szCs w:val="23"/>
                <w:lang w:val="sr-Latn-BA"/>
              </w:rPr>
              <w:t>umjeren</w:t>
            </w:r>
          </w:p>
        </w:tc>
        <w:tc>
          <w:tcPr>
            <w:tcW w:w="2410" w:type="dxa"/>
            <w:tcBorders>
              <w:top w:val="nil"/>
              <w:left w:val="nil"/>
              <w:bottom w:val="single" w:sz="4" w:space="0" w:color="auto"/>
              <w:right w:val="single" w:sz="4" w:space="0" w:color="auto"/>
            </w:tcBorders>
            <w:shd w:val="clear" w:color="auto" w:fill="auto"/>
            <w:noWrap/>
            <w:vAlign w:val="bottom"/>
            <w:hideMark/>
          </w:tcPr>
          <w:p w14:paraId="0CF06510" w14:textId="77777777" w:rsidR="00BB3EA1" w:rsidRPr="00F81FEB" w:rsidRDefault="00BB3EA1" w:rsidP="003D016C">
            <w:pPr>
              <w:jc w:val="right"/>
              <w:rPr>
                <w:rFonts w:ascii="Tahoma" w:hAnsi="Tahoma" w:cs="Tahoma"/>
                <w:noProof/>
                <w:sz w:val="23"/>
                <w:szCs w:val="23"/>
                <w:lang w:val="sr-Latn-BA" w:eastAsia="sr-Latn-BA"/>
              </w:rPr>
            </w:pPr>
            <w:r w:rsidRPr="00F81FEB">
              <w:rPr>
                <w:rFonts w:ascii="Tahoma" w:hAnsi="Tahoma" w:cs="Tahoma"/>
                <w:noProof/>
                <w:sz w:val="23"/>
                <w:szCs w:val="23"/>
                <w:lang w:val="sr-Latn-BA" w:eastAsia="sr-Latn-BA"/>
              </w:rPr>
              <w:t>3.126.440</w:t>
            </w:r>
          </w:p>
        </w:tc>
        <w:tc>
          <w:tcPr>
            <w:tcW w:w="2977" w:type="dxa"/>
            <w:tcBorders>
              <w:top w:val="nil"/>
              <w:left w:val="nil"/>
              <w:bottom w:val="single" w:sz="4" w:space="0" w:color="auto"/>
              <w:right w:val="single" w:sz="8" w:space="0" w:color="auto"/>
            </w:tcBorders>
            <w:shd w:val="clear" w:color="auto" w:fill="auto"/>
            <w:noWrap/>
            <w:vAlign w:val="bottom"/>
            <w:hideMark/>
          </w:tcPr>
          <w:p w14:paraId="7D61D646" w14:textId="77777777" w:rsidR="00BB3EA1" w:rsidRPr="00F81FEB" w:rsidRDefault="00BB3EA1" w:rsidP="003D016C">
            <w:pPr>
              <w:jc w:val="right"/>
              <w:rPr>
                <w:rFonts w:ascii="Tahoma" w:hAnsi="Tahoma" w:cs="Tahoma"/>
                <w:noProof/>
                <w:sz w:val="23"/>
                <w:szCs w:val="23"/>
                <w:lang w:val="sr-Latn-BA" w:eastAsia="sr-Latn-BA"/>
              </w:rPr>
            </w:pPr>
            <w:r w:rsidRPr="00F81FEB">
              <w:rPr>
                <w:rFonts w:ascii="Tahoma" w:hAnsi="Tahoma" w:cs="Tahoma"/>
                <w:noProof/>
                <w:sz w:val="23"/>
                <w:szCs w:val="23"/>
                <w:lang w:val="sr-Latn-BA" w:eastAsia="sr-Latn-BA"/>
              </w:rPr>
              <w:t>52,54%</w:t>
            </w:r>
          </w:p>
        </w:tc>
      </w:tr>
      <w:tr w:rsidR="00BB3EA1" w:rsidRPr="00F81FEB" w14:paraId="50410506" w14:textId="77777777" w:rsidTr="003D016C">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452D31A2" w14:textId="77777777" w:rsidR="00BB3EA1" w:rsidRPr="00F81FEB" w:rsidRDefault="00BB3EA1" w:rsidP="003D016C">
            <w:pPr>
              <w:rPr>
                <w:rFonts w:ascii="Tahoma" w:hAnsi="Tahoma" w:cs="Tahoma"/>
                <w:noProof/>
                <w:color w:val="000000"/>
                <w:sz w:val="23"/>
                <w:szCs w:val="23"/>
                <w:lang w:val="sr-Latn-BA" w:eastAsia="sr-Latn-BA"/>
              </w:rPr>
            </w:pPr>
            <w:r w:rsidRPr="00F81FEB">
              <w:rPr>
                <w:rFonts w:ascii="Tahoma" w:hAnsi="Tahoma" w:cs="Tahoma"/>
                <w:noProof/>
                <w:sz w:val="23"/>
                <w:szCs w:val="23"/>
                <w:lang w:val="sr-Latn-BA"/>
              </w:rPr>
              <w:t>nizak</w:t>
            </w:r>
          </w:p>
        </w:tc>
        <w:tc>
          <w:tcPr>
            <w:tcW w:w="2410" w:type="dxa"/>
            <w:tcBorders>
              <w:top w:val="nil"/>
              <w:left w:val="nil"/>
              <w:bottom w:val="single" w:sz="4" w:space="0" w:color="auto"/>
              <w:right w:val="single" w:sz="4" w:space="0" w:color="auto"/>
            </w:tcBorders>
            <w:shd w:val="clear" w:color="auto" w:fill="auto"/>
            <w:noWrap/>
            <w:vAlign w:val="bottom"/>
            <w:hideMark/>
          </w:tcPr>
          <w:p w14:paraId="71D5DF3A"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2.080.281</w:t>
            </w:r>
          </w:p>
        </w:tc>
        <w:tc>
          <w:tcPr>
            <w:tcW w:w="2977" w:type="dxa"/>
            <w:tcBorders>
              <w:top w:val="nil"/>
              <w:left w:val="nil"/>
              <w:bottom w:val="single" w:sz="4" w:space="0" w:color="auto"/>
              <w:right w:val="single" w:sz="8" w:space="0" w:color="auto"/>
            </w:tcBorders>
            <w:shd w:val="clear" w:color="auto" w:fill="auto"/>
            <w:noWrap/>
            <w:vAlign w:val="bottom"/>
            <w:hideMark/>
          </w:tcPr>
          <w:p w14:paraId="34E1A9EF"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34,96%</w:t>
            </w:r>
          </w:p>
        </w:tc>
      </w:tr>
      <w:tr w:rsidR="00BB3EA1" w:rsidRPr="00F81FEB" w14:paraId="5FC80816" w14:textId="77777777" w:rsidTr="003D016C">
        <w:trPr>
          <w:trHeight w:val="95"/>
        </w:trPr>
        <w:tc>
          <w:tcPr>
            <w:tcW w:w="1833" w:type="dxa"/>
            <w:tcBorders>
              <w:top w:val="nil"/>
              <w:left w:val="single" w:sz="8" w:space="0" w:color="auto"/>
              <w:bottom w:val="single" w:sz="8" w:space="0" w:color="auto"/>
              <w:right w:val="single" w:sz="4" w:space="0" w:color="auto"/>
            </w:tcBorders>
            <w:shd w:val="clear" w:color="auto" w:fill="auto"/>
            <w:noWrap/>
            <w:hideMark/>
          </w:tcPr>
          <w:p w14:paraId="696A90CB"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sz w:val="23"/>
                <w:szCs w:val="23"/>
                <w:lang w:val="sr-Latn-BA"/>
              </w:rPr>
              <w:t>Ukupno</w:t>
            </w:r>
          </w:p>
        </w:tc>
        <w:tc>
          <w:tcPr>
            <w:tcW w:w="2410" w:type="dxa"/>
            <w:tcBorders>
              <w:top w:val="nil"/>
              <w:left w:val="nil"/>
              <w:bottom w:val="single" w:sz="8" w:space="0" w:color="auto"/>
              <w:right w:val="single" w:sz="4" w:space="0" w:color="auto"/>
            </w:tcBorders>
            <w:shd w:val="clear" w:color="auto" w:fill="auto"/>
            <w:noWrap/>
            <w:vAlign w:val="bottom"/>
            <w:hideMark/>
          </w:tcPr>
          <w:p w14:paraId="38419EE1"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5.950.233</w:t>
            </w:r>
          </w:p>
        </w:tc>
        <w:tc>
          <w:tcPr>
            <w:tcW w:w="2977" w:type="dxa"/>
            <w:tcBorders>
              <w:top w:val="nil"/>
              <w:left w:val="nil"/>
              <w:bottom w:val="single" w:sz="8" w:space="0" w:color="auto"/>
              <w:right w:val="single" w:sz="8" w:space="0" w:color="auto"/>
            </w:tcBorders>
            <w:shd w:val="clear" w:color="auto" w:fill="auto"/>
            <w:noWrap/>
            <w:vAlign w:val="bottom"/>
            <w:hideMark/>
          </w:tcPr>
          <w:p w14:paraId="4878DD21"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100,00%</w:t>
            </w:r>
          </w:p>
        </w:tc>
      </w:tr>
    </w:tbl>
    <w:p w14:paraId="17EB30AD"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b/>
          <w:bCs/>
          <w:noProof/>
          <w:sz w:val="23"/>
          <w:szCs w:val="23"/>
          <w:lang w:val="sr-Latn-BA"/>
        </w:rPr>
        <w:br w:type="textWrapping" w:clear="all"/>
      </w:r>
    </w:p>
    <w:p w14:paraId="34B719EA"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Kako je umjeren nivo rizika dominantan, u skladu sa internim procedurama rizik promjene cijena finansijskih instrumenata je umjeren.</w:t>
      </w:r>
    </w:p>
    <w:p w14:paraId="6F6A0145"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Preporuka: Posebnu pažnju je potrebno obratiti na emitente Elektro Doboj a.d. Doboj i  Rafinerija ulja a.d. Modriča kod kojih je tržišna cijena značajno odstupala u odnosu na posmatrani period od 30.09.2024. godine.</w:t>
      </w:r>
    </w:p>
    <w:p w14:paraId="50BF970C" w14:textId="77777777" w:rsidR="00BB3EA1" w:rsidRDefault="00BB3EA1" w:rsidP="00BB3EA1">
      <w:pPr>
        <w:ind w:firstLine="708"/>
        <w:jc w:val="both"/>
        <w:rPr>
          <w:rFonts w:ascii="Tahoma" w:hAnsi="Tahoma" w:cs="Tahoma"/>
          <w:sz w:val="23"/>
          <w:szCs w:val="23"/>
        </w:rPr>
      </w:pPr>
    </w:p>
    <w:p w14:paraId="2619BE71" w14:textId="77777777" w:rsidR="00BB3EA1" w:rsidRDefault="00BB3EA1" w:rsidP="00BB3EA1">
      <w:pPr>
        <w:ind w:firstLine="708"/>
        <w:jc w:val="both"/>
        <w:rPr>
          <w:rFonts w:ascii="Tahoma" w:hAnsi="Tahoma" w:cs="Tahoma"/>
          <w:sz w:val="23"/>
          <w:szCs w:val="23"/>
        </w:rPr>
      </w:pPr>
    </w:p>
    <w:p w14:paraId="0B4733DF" w14:textId="77777777" w:rsidR="00BB3EA1" w:rsidRDefault="00BB3EA1" w:rsidP="00BB3EA1">
      <w:pPr>
        <w:ind w:firstLine="708"/>
        <w:jc w:val="both"/>
        <w:rPr>
          <w:rFonts w:ascii="Tahoma" w:hAnsi="Tahoma" w:cs="Tahoma"/>
          <w:sz w:val="23"/>
          <w:szCs w:val="23"/>
        </w:rPr>
      </w:pPr>
    </w:p>
    <w:p w14:paraId="4A2D91BD" w14:textId="77777777" w:rsidR="00BB3EA1" w:rsidRDefault="00BB3EA1" w:rsidP="00BB3EA1">
      <w:pPr>
        <w:ind w:firstLine="708"/>
        <w:jc w:val="both"/>
        <w:rPr>
          <w:rFonts w:ascii="Tahoma" w:hAnsi="Tahoma" w:cs="Tahoma"/>
          <w:sz w:val="23"/>
          <w:szCs w:val="23"/>
        </w:rPr>
      </w:pPr>
    </w:p>
    <w:p w14:paraId="28428039" w14:textId="77777777" w:rsidR="00BB3EA1" w:rsidRDefault="00BB3EA1" w:rsidP="00BB3EA1">
      <w:pPr>
        <w:ind w:firstLine="708"/>
        <w:jc w:val="both"/>
        <w:rPr>
          <w:rFonts w:ascii="Tahoma" w:hAnsi="Tahoma" w:cs="Tahoma"/>
          <w:sz w:val="23"/>
          <w:szCs w:val="23"/>
        </w:rPr>
      </w:pPr>
    </w:p>
    <w:p w14:paraId="51143BF3" w14:textId="77777777" w:rsidR="00BB3EA1" w:rsidRDefault="00BB3EA1" w:rsidP="00BB3EA1">
      <w:pPr>
        <w:ind w:firstLine="708"/>
        <w:jc w:val="both"/>
        <w:rPr>
          <w:rFonts w:ascii="Tahoma" w:hAnsi="Tahoma" w:cs="Tahoma"/>
          <w:sz w:val="23"/>
          <w:szCs w:val="23"/>
        </w:rPr>
      </w:pPr>
    </w:p>
    <w:p w14:paraId="6821A759" w14:textId="77777777" w:rsidR="00BB3EA1" w:rsidRDefault="00BB3EA1" w:rsidP="00BB3EA1">
      <w:pPr>
        <w:ind w:firstLine="708"/>
        <w:jc w:val="both"/>
        <w:rPr>
          <w:rFonts w:ascii="Tahoma" w:hAnsi="Tahoma" w:cs="Tahoma"/>
          <w:sz w:val="23"/>
          <w:szCs w:val="23"/>
        </w:rPr>
      </w:pPr>
    </w:p>
    <w:p w14:paraId="0AF7F274" w14:textId="77777777" w:rsidR="00BB3EA1" w:rsidRDefault="00BB3EA1" w:rsidP="00BB3EA1">
      <w:pPr>
        <w:ind w:firstLine="708"/>
        <w:jc w:val="both"/>
        <w:rPr>
          <w:rFonts w:ascii="Tahoma" w:hAnsi="Tahoma" w:cs="Tahoma"/>
          <w:sz w:val="23"/>
          <w:szCs w:val="23"/>
        </w:rPr>
      </w:pPr>
    </w:p>
    <w:p w14:paraId="2395ACF0" w14:textId="77777777" w:rsidR="00BB3EA1" w:rsidRDefault="00BB3EA1" w:rsidP="00BB3EA1">
      <w:pPr>
        <w:ind w:firstLine="708"/>
        <w:jc w:val="both"/>
        <w:rPr>
          <w:rFonts w:ascii="Tahoma" w:hAnsi="Tahoma" w:cs="Tahoma"/>
          <w:sz w:val="23"/>
          <w:szCs w:val="23"/>
        </w:rPr>
      </w:pPr>
    </w:p>
    <w:p w14:paraId="79A158A7" w14:textId="77777777" w:rsidR="00BB3EA1" w:rsidRDefault="00BB3EA1" w:rsidP="00BB3EA1">
      <w:pPr>
        <w:ind w:firstLine="708"/>
        <w:jc w:val="both"/>
        <w:rPr>
          <w:rFonts w:ascii="Tahoma" w:hAnsi="Tahoma" w:cs="Tahoma"/>
          <w:sz w:val="23"/>
          <w:szCs w:val="23"/>
        </w:rPr>
      </w:pPr>
    </w:p>
    <w:p w14:paraId="5EC2AE36" w14:textId="77777777" w:rsidR="00BB3EA1" w:rsidRDefault="00BB3EA1" w:rsidP="00BB3EA1">
      <w:pPr>
        <w:ind w:firstLine="708"/>
        <w:jc w:val="both"/>
        <w:rPr>
          <w:rFonts w:ascii="Tahoma" w:hAnsi="Tahoma" w:cs="Tahoma"/>
          <w:sz w:val="23"/>
          <w:szCs w:val="23"/>
        </w:rPr>
      </w:pPr>
    </w:p>
    <w:p w14:paraId="025493B9" w14:textId="77777777" w:rsidR="00BB3EA1" w:rsidRDefault="00BB3EA1" w:rsidP="00BB3EA1">
      <w:pPr>
        <w:ind w:firstLine="708"/>
        <w:jc w:val="both"/>
        <w:rPr>
          <w:rFonts w:ascii="Tahoma" w:hAnsi="Tahoma" w:cs="Tahoma"/>
          <w:sz w:val="23"/>
          <w:szCs w:val="23"/>
        </w:rPr>
      </w:pPr>
    </w:p>
    <w:p w14:paraId="67DB9421" w14:textId="77777777" w:rsidR="00BB3EA1" w:rsidRPr="00F81FEB" w:rsidRDefault="00BB3EA1" w:rsidP="00BB3EA1">
      <w:pPr>
        <w:ind w:firstLine="708"/>
        <w:jc w:val="both"/>
        <w:rPr>
          <w:rFonts w:ascii="Tahoma" w:hAnsi="Tahoma" w:cs="Tahoma"/>
          <w:sz w:val="23"/>
          <w:szCs w:val="23"/>
        </w:rPr>
      </w:pPr>
    </w:p>
    <w:p w14:paraId="61127F40" w14:textId="77777777" w:rsidR="00BB3EA1" w:rsidRPr="00F81FEB" w:rsidRDefault="00BB3EA1" w:rsidP="00BB3EA1">
      <w:pPr>
        <w:rPr>
          <w:rFonts w:ascii="Tahoma" w:hAnsi="Tahoma" w:cs="Tahoma"/>
          <w:b/>
          <w:bCs/>
          <w:sz w:val="23"/>
          <w:szCs w:val="23"/>
        </w:rPr>
      </w:pPr>
      <w:proofErr w:type="spellStart"/>
      <w:r w:rsidRPr="00F81FEB">
        <w:rPr>
          <w:rFonts w:ascii="Tahoma" w:hAnsi="Tahoma" w:cs="Tahoma"/>
          <w:b/>
          <w:bCs/>
          <w:sz w:val="23"/>
          <w:szCs w:val="23"/>
        </w:rPr>
        <w:t>Valutni</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rizik</w:t>
      </w:r>
      <w:proofErr w:type="spellEnd"/>
    </w:p>
    <w:p w14:paraId="1DA89690" w14:textId="77777777" w:rsidR="00BB3EA1" w:rsidRPr="00F81FEB" w:rsidRDefault="00BB3EA1" w:rsidP="00BB3EA1">
      <w:pPr>
        <w:jc w:val="both"/>
        <w:rPr>
          <w:rFonts w:ascii="Tahoma" w:hAnsi="Tahoma" w:cs="Tahoma"/>
          <w:b/>
          <w:bCs/>
          <w:sz w:val="23"/>
          <w:szCs w:val="23"/>
        </w:rPr>
      </w:pPr>
    </w:p>
    <w:p w14:paraId="67A4E3C2"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U skladu sa internom klasifikacijom nivoa rizika, valutni rizik klasifikovan je u tri grupe:</w:t>
      </w:r>
    </w:p>
    <w:p w14:paraId="3BC27453" w14:textId="77777777" w:rsidR="00BB3EA1" w:rsidRPr="00F81FEB" w:rsidRDefault="00BB3EA1" w:rsidP="00BB3EA1">
      <w:pPr>
        <w:pStyle w:val="ListParagraph"/>
        <w:numPr>
          <w:ilvl w:val="0"/>
          <w:numId w:val="25"/>
        </w:numPr>
        <w:autoSpaceDE w:val="0"/>
        <w:autoSpaceDN w:val="0"/>
        <w:adjustRightInd w:val="0"/>
        <w:jc w:val="both"/>
        <w:rPr>
          <w:rFonts w:ascii="Tahoma" w:hAnsi="Tahoma" w:cs="Tahoma"/>
          <w:noProof/>
          <w:sz w:val="23"/>
          <w:szCs w:val="23"/>
          <w:lang w:val="sr-Latn-BA"/>
        </w:rPr>
      </w:pPr>
      <w:r w:rsidRPr="00F81FEB">
        <w:rPr>
          <w:rFonts w:ascii="Tahoma" w:hAnsi="Tahoma" w:cs="Tahoma"/>
          <w:noProof/>
          <w:sz w:val="23"/>
          <w:szCs w:val="23"/>
          <w:lang w:val="sr-Latn-BA"/>
        </w:rPr>
        <w:t>Visok nivo rizika -ukoliko se više od 40% imovine fonda nalazi u stranoj valuti</w:t>
      </w:r>
    </w:p>
    <w:p w14:paraId="2DF56EBE" w14:textId="77777777" w:rsidR="00BB3EA1" w:rsidRPr="00F81FEB" w:rsidRDefault="00BB3EA1" w:rsidP="00BB3EA1">
      <w:pPr>
        <w:pStyle w:val="ListParagraph"/>
        <w:numPr>
          <w:ilvl w:val="0"/>
          <w:numId w:val="25"/>
        </w:numPr>
        <w:autoSpaceDE w:val="0"/>
        <w:autoSpaceDN w:val="0"/>
        <w:adjustRightInd w:val="0"/>
        <w:jc w:val="both"/>
        <w:rPr>
          <w:rFonts w:ascii="Tahoma" w:hAnsi="Tahoma" w:cs="Tahoma"/>
          <w:noProof/>
          <w:sz w:val="23"/>
          <w:szCs w:val="23"/>
          <w:lang w:val="sr-Latn-BA"/>
        </w:rPr>
      </w:pPr>
      <w:r w:rsidRPr="00F81FEB">
        <w:rPr>
          <w:rFonts w:ascii="Tahoma" w:hAnsi="Tahoma" w:cs="Tahoma"/>
          <w:noProof/>
          <w:sz w:val="23"/>
          <w:szCs w:val="23"/>
          <w:lang w:val="sr-Latn-BA"/>
        </w:rPr>
        <w:t>Umjeren nivo rizika -ukoliko se 20-40% imovine fonda nalazi u stranoj valuti</w:t>
      </w:r>
    </w:p>
    <w:p w14:paraId="3BA639A7" w14:textId="77777777" w:rsidR="00BB3EA1" w:rsidRPr="00F81FEB" w:rsidRDefault="00BB3EA1" w:rsidP="00BB3EA1">
      <w:pPr>
        <w:pStyle w:val="ListParagraph"/>
        <w:numPr>
          <w:ilvl w:val="0"/>
          <w:numId w:val="25"/>
        </w:numPr>
        <w:spacing w:after="200" w:line="276" w:lineRule="auto"/>
        <w:jc w:val="both"/>
        <w:rPr>
          <w:rFonts w:ascii="Tahoma" w:hAnsi="Tahoma" w:cs="Tahoma"/>
          <w:noProof/>
          <w:sz w:val="23"/>
          <w:szCs w:val="23"/>
          <w:lang w:val="sr-Latn-BA"/>
        </w:rPr>
      </w:pPr>
      <w:r w:rsidRPr="00F81FEB">
        <w:rPr>
          <w:rFonts w:ascii="Tahoma" w:hAnsi="Tahoma" w:cs="Tahoma"/>
          <w:noProof/>
          <w:sz w:val="23"/>
          <w:szCs w:val="23"/>
          <w:lang w:val="sr-Latn-BA"/>
        </w:rPr>
        <w:t>Nizak nivo rizika -ukoliko se manje od 20% imovine fonda nalazi u stranoj valuti</w:t>
      </w:r>
    </w:p>
    <w:p w14:paraId="72FE9235"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U tabeli prikazani su pregled imovine fonda po valutama</w:t>
      </w:r>
    </w:p>
    <w:tbl>
      <w:tblPr>
        <w:tblW w:w="7220" w:type="dxa"/>
        <w:tblInd w:w="132" w:type="dxa"/>
        <w:tblLook w:val="04A0" w:firstRow="1" w:lastRow="0" w:firstColumn="1" w:lastColumn="0" w:noHBand="0" w:noVBand="1"/>
      </w:tblPr>
      <w:tblGrid>
        <w:gridCol w:w="2684"/>
        <w:gridCol w:w="2126"/>
        <w:gridCol w:w="2410"/>
      </w:tblGrid>
      <w:tr w:rsidR="00BB3EA1" w:rsidRPr="00F81FEB" w14:paraId="4A7B7B60" w14:textId="77777777" w:rsidTr="003D016C">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3BF397"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35FCB6E8"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3B01ADF6"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 xml:space="preserve">% </w:t>
            </w:r>
          </w:p>
        </w:tc>
      </w:tr>
      <w:tr w:rsidR="00BB3EA1" w:rsidRPr="00F81FEB" w14:paraId="0CB35C43" w14:textId="77777777" w:rsidTr="003D016C">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7E38F6E0" w14:textId="77777777" w:rsidR="00BB3EA1" w:rsidRPr="00F81FEB" w:rsidRDefault="00BB3EA1" w:rsidP="003D016C">
            <w:pPr>
              <w:rPr>
                <w:rFonts w:ascii="Tahoma" w:hAnsi="Tahoma" w:cs="Tahoma"/>
                <w:noProof/>
                <w:color w:val="000000"/>
                <w:sz w:val="23"/>
                <w:szCs w:val="23"/>
                <w:lang w:val="sr-Latn-BA" w:eastAsia="sr-Latn-BA"/>
              </w:rPr>
            </w:pPr>
            <w:r w:rsidRPr="00F81FEB">
              <w:rPr>
                <w:rFonts w:ascii="Tahoma" w:hAnsi="Tahoma" w:cs="Tahoma"/>
                <w:noProof/>
                <w:sz w:val="23"/>
                <w:szCs w:val="23"/>
                <w:lang w:val="sr-Latn-BA"/>
              </w:rPr>
              <w:t>u KM</w:t>
            </w:r>
          </w:p>
        </w:tc>
        <w:tc>
          <w:tcPr>
            <w:tcW w:w="2126" w:type="dxa"/>
            <w:tcBorders>
              <w:top w:val="nil"/>
              <w:left w:val="nil"/>
              <w:bottom w:val="single" w:sz="8" w:space="0" w:color="auto"/>
              <w:right w:val="single" w:sz="8" w:space="0" w:color="auto"/>
            </w:tcBorders>
            <w:shd w:val="clear" w:color="auto" w:fill="auto"/>
            <w:noWrap/>
            <w:vAlign w:val="center"/>
            <w:hideMark/>
          </w:tcPr>
          <w:p w14:paraId="6A63E9E1"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6.477.801</w:t>
            </w:r>
          </w:p>
        </w:tc>
        <w:tc>
          <w:tcPr>
            <w:tcW w:w="2410" w:type="dxa"/>
            <w:tcBorders>
              <w:top w:val="nil"/>
              <w:left w:val="nil"/>
              <w:bottom w:val="single" w:sz="8" w:space="0" w:color="auto"/>
              <w:right w:val="single" w:sz="8" w:space="0" w:color="auto"/>
            </w:tcBorders>
            <w:shd w:val="clear" w:color="auto" w:fill="auto"/>
            <w:noWrap/>
            <w:vAlign w:val="center"/>
            <w:hideMark/>
          </w:tcPr>
          <w:p w14:paraId="16105C58"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99,99%</w:t>
            </w:r>
          </w:p>
        </w:tc>
      </w:tr>
      <w:tr w:rsidR="00BB3EA1" w:rsidRPr="00F81FEB" w14:paraId="685EE4DD" w14:textId="77777777" w:rsidTr="003D016C">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57E723F8" w14:textId="77777777" w:rsidR="00BB3EA1" w:rsidRPr="00F81FEB" w:rsidRDefault="00BB3EA1" w:rsidP="003D016C">
            <w:pPr>
              <w:rPr>
                <w:rFonts w:ascii="Tahoma" w:hAnsi="Tahoma" w:cs="Tahoma"/>
                <w:noProof/>
                <w:color w:val="000000"/>
                <w:sz w:val="23"/>
                <w:szCs w:val="23"/>
                <w:lang w:val="sr-Latn-BA" w:eastAsia="sr-Latn-BA"/>
              </w:rPr>
            </w:pPr>
            <w:r w:rsidRPr="00F81FEB">
              <w:rPr>
                <w:rFonts w:ascii="Tahoma" w:hAnsi="Tahoma" w:cs="Tahoma"/>
                <w:noProof/>
                <w:sz w:val="23"/>
                <w:szCs w:val="23"/>
                <w:lang w:val="sr-Latn-BA"/>
              </w:rPr>
              <w:t>Ostale valute ( EUR )</w:t>
            </w:r>
          </w:p>
        </w:tc>
        <w:tc>
          <w:tcPr>
            <w:tcW w:w="2126" w:type="dxa"/>
            <w:tcBorders>
              <w:top w:val="nil"/>
              <w:left w:val="nil"/>
              <w:bottom w:val="single" w:sz="8" w:space="0" w:color="auto"/>
              <w:right w:val="single" w:sz="8" w:space="0" w:color="auto"/>
            </w:tcBorders>
            <w:shd w:val="clear" w:color="auto" w:fill="auto"/>
            <w:noWrap/>
            <w:vAlign w:val="center"/>
            <w:hideMark/>
          </w:tcPr>
          <w:p w14:paraId="595BD2AF"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864</w:t>
            </w:r>
          </w:p>
        </w:tc>
        <w:tc>
          <w:tcPr>
            <w:tcW w:w="2410" w:type="dxa"/>
            <w:tcBorders>
              <w:top w:val="nil"/>
              <w:left w:val="nil"/>
              <w:bottom w:val="single" w:sz="8" w:space="0" w:color="auto"/>
              <w:right w:val="single" w:sz="8" w:space="0" w:color="auto"/>
            </w:tcBorders>
            <w:shd w:val="clear" w:color="auto" w:fill="auto"/>
            <w:noWrap/>
            <w:vAlign w:val="center"/>
            <w:hideMark/>
          </w:tcPr>
          <w:p w14:paraId="32AE6B80"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0,01%</w:t>
            </w:r>
          </w:p>
        </w:tc>
      </w:tr>
      <w:tr w:rsidR="00BB3EA1" w:rsidRPr="00F81FEB" w14:paraId="68876A9F" w14:textId="77777777" w:rsidTr="003D016C">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1B7EEA8C"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sz w:val="23"/>
                <w:szCs w:val="23"/>
                <w:lang w:val="sr-Latn-BA"/>
              </w:rPr>
              <w:t>Ukupna imovina fonda</w:t>
            </w:r>
          </w:p>
        </w:tc>
        <w:tc>
          <w:tcPr>
            <w:tcW w:w="2126" w:type="dxa"/>
            <w:tcBorders>
              <w:top w:val="nil"/>
              <w:left w:val="nil"/>
              <w:bottom w:val="single" w:sz="8" w:space="0" w:color="auto"/>
              <w:right w:val="single" w:sz="8" w:space="0" w:color="auto"/>
            </w:tcBorders>
            <w:shd w:val="clear" w:color="auto" w:fill="auto"/>
            <w:noWrap/>
            <w:vAlign w:val="center"/>
            <w:hideMark/>
          </w:tcPr>
          <w:p w14:paraId="6EF8C4CA"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6.478.665</w:t>
            </w:r>
          </w:p>
        </w:tc>
        <w:tc>
          <w:tcPr>
            <w:tcW w:w="2410" w:type="dxa"/>
            <w:tcBorders>
              <w:top w:val="nil"/>
              <w:left w:val="nil"/>
              <w:bottom w:val="single" w:sz="8" w:space="0" w:color="auto"/>
              <w:right w:val="single" w:sz="8" w:space="0" w:color="auto"/>
            </w:tcBorders>
            <w:shd w:val="clear" w:color="auto" w:fill="auto"/>
            <w:noWrap/>
            <w:vAlign w:val="center"/>
            <w:hideMark/>
          </w:tcPr>
          <w:p w14:paraId="58A2619B"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100,00%</w:t>
            </w:r>
          </w:p>
        </w:tc>
      </w:tr>
    </w:tbl>
    <w:p w14:paraId="2E124482" w14:textId="77777777" w:rsidR="00BB3EA1" w:rsidRPr="00F81FEB" w:rsidRDefault="00BB3EA1" w:rsidP="00BB3EA1">
      <w:pPr>
        <w:jc w:val="both"/>
        <w:rPr>
          <w:rFonts w:ascii="Tahoma" w:hAnsi="Tahoma" w:cs="Tahoma"/>
          <w:b/>
          <w:bCs/>
          <w:noProof/>
          <w:sz w:val="23"/>
          <w:szCs w:val="23"/>
          <w:lang w:val="sr-Latn-BA"/>
        </w:rPr>
      </w:pPr>
    </w:p>
    <w:p w14:paraId="0DDAF48A"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U skladu sa internom klasifikacijom nivoa rizika, nivo valutnog rizika je nizak.</w:t>
      </w:r>
    </w:p>
    <w:p w14:paraId="23E40649" w14:textId="77777777" w:rsidR="00BB3EA1" w:rsidRPr="00F81FEB" w:rsidRDefault="00BB3EA1" w:rsidP="00BB3EA1">
      <w:pPr>
        <w:jc w:val="both"/>
        <w:rPr>
          <w:rFonts w:ascii="Tahoma" w:hAnsi="Tahoma" w:cs="Tahoma"/>
          <w:noProof/>
          <w:sz w:val="23"/>
          <w:szCs w:val="23"/>
          <w:lang w:val="sr-Latn-BA"/>
        </w:rPr>
      </w:pPr>
    </w:p>
    <w:p w14:paraId="7DD1E22D" w14:textId="77777777" w:rsidR="00BB3EA1" w:rsidRPr="00F81FEB" w:rsidRDefault="00BB3EA1" w:rsidP="00BB3EA1">
      <w:pPr>
        <w:ind w:firstLine="708"/>
        <w:jc w:val="both"/>
        <w:rPr>
          <w:rFonts w:ascii="Tahoma" w:hAnsi="Tahoma" w:cs="Tahoma"/>
          <w:sz w:val="23"/>
          <w:szCs w:val="23"/>
        </w:rPr>
      </w:pPr>
    </w:p>
    <w:p w14:paraId="77DED95F" w14:textId="77777777" w:rsidR="00BB3EA1" w:rsidRPr="00F81FEB" w:rsidRDefault="00BB3EA1" w:rsidP="00BB3EA1">
      <w:pPr>
        <w:jc w:val="both"/>
        <w:rPr>
          <w:rFonts w:ascii="Tahoma" w:hAnsi="Tahoma" w:cs="Tahoma"/>
          <w:sz w:val="23"/>
          <w:szCs w:val="23"/>
        </w:rPr>
      </w:pPr>
      <w:bookmarkStart w:id="9" w:name="_Hlk61874431"/>
    </w:p>
    <w:p w14:paraId="3B46099F" w14:textId="77777777" w:rsidR="00BB3EA1" w:rsidRPr="00F81FEB" w:rsidRDefault="00BB3EA1" w:rsidP="00BB3EA1">
      <w:pPr>
        <w:jc w:val="both"/>
        <w:rPr>
          <w:rFonts w:ascii="Tahoma" w:hAnsi="Tahoma" w:cs="Tahoma"/>
          <w:sz w:val="23"/>
          <w:szCs w:val="23"/>
        </w:rPr>
      </w:pPr>
    </w:p>
    <w:p w14:paraId="08EBF933" w14:textId="77777777" w:rsidR="00BB3EA1" w:rsidRPr="00F81FEB" w:rsidRDefault="00BB3EA1" w:rsidP="00BB3EA1">
      <w:pPr>
        <w:ind w:firstLine="708"/>
        <w:jc w:val="both"/>
        <w:rPr>
          <w:rFonts w:ascii="Tahoma" w:hAnsi="Tahoma" w:cs="Tahoma"/>
          <w:sz w:val="23"/>
          <w:szCs w:val="23"/>
        </w:rPr>
      </w:pPr>
    </w:p>
    <w:bookmarkEnd w:id="9"/>
    <w:p w14:paraId="5FC3C43C" w14:textId="77777777" w:rsidR="00BB3EA1" w:rsidRPr="00F81FEB" w:rsidRDefault="00BB3EA1" w:rsidP="00BB3EA1">
      <w:pPr>
        <w:rPr>
          <w:rFonts w:ascii="Tahoma" w:hAnsi="Tahoma" w:cs="Tahoma"/>
          <w:b/>
          <w:bCs/>
          <w:sz w:val="23"/>
          <w:szCs w:val="23"/>
        </w:rPr>
      </w:pPr>
      <w:proofErr w:type="spellStart"/>
      <w:r w:rsidRPr="00F81FEB">
        <w:rPr>
          <w:rFonts w:ascii="Tahoma" w:hAnsi="Tahoma" w:cs="Tahoma"/>
          <w:b/>
          <w:bCs/>
          <w:sz w:val="23"/>
          <w:szCs w:val="23"/>
        </w:rPr>
        <w:t>Kreditni</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rizik</w:t>
      </w:r>
      <w:proofErr w:type="spellEnd"/>
    </w:p>
    <w:p w14:paraId="744C202A" w14:textId="77777777" w:rsidR="00BB3EA1" w:rsidRPr="00F81FEB" w:rsidRDefault="00BB3EA1" w:rsidP="00BB3EA1">
      <w:pPr>
        <w:rPr>
          <w:rFonts w:ascii="Tahoma" w:hAnsi="Tahoma" w:cs="Tahoma"/>
          <w:b/>
          <w:bCs/>
          <w:sz w:val="23"/>
          <w:szCs w:val="23"/>
        </w:rPr>
      </w:pPr>
    </w:p>
    <w:p w14:paraId="277ADA74"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2F1B5CE6"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 xml:space="preserve">Visok nivo rizika -ukoliko  više od 30% potraživanja fonda nije naplaćeno u unaprijed utvrđenom roku </w:t>
      </w:r>
    </w:p>
    <w:p w14:paraId="47C7A557"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 xml:space="preserve">Umjeren nivo rizika -ukoliko  5- 30% potraživanja fonda nije naplaćeno u unaprijed utvrđenom roku </w:t>
      </w:r>
    </w:p>
    <w:p w14:paraId="511EE6E0"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 xml:space="preserve">Nizak nivo rizika -ukoliko  manje od 5 % potraživanja fonda nije naplaćeno u unaprijed utvrđenom roku </w:t>
      </w:r>
    </w:p>
    <w:p w14:paraId="298C0B46" w14:textId="77777777" w:rsidR="00BB3EA1" w:rsidRPr="00F81FEB" w:rsidRDefault="00BB3EA1" w:rsidP="00BB3EA1">
      <w:pPr>
        <w:jc w:val="both"/>
        <w:rPr>
          <w:rFonts w:ascii="Tahoma" w:hAnsi="Tahoma" w:cs="Tahoma"/>
          <w:noProof/>
          <w:sz w:val="23"/>
          <w:szCs w:val="23"/>
          <w:lang w:val="sr-Latn-BA"/>
        </w:rPr>
      </w:pPr>
    </w:p>
    <w:p w14:paraId="7C99457B"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Fond u svom portfelju nema dužničkih hartija od vrijednosti pa tako ni nenaplaćenih potraživanja po tom osnovu.</w:t>
      </w:r>
    </w:p>
    <w:p w14:paraId="1F0B83B6" w14:textId="77777777" w:rsidR="00BB3EA1" w:rsidRPr="00F81FEB" w:rsidRDefault="00BB3EA1" w:rsidP="00BB3EA1">
      <w:pPr>
        <w:ind w:firstLine="708"/>
        <w:jc w:val="both"/>
        <w:rPr>
          <w:rFonts w:ascii="Tahoma" w:hAnsi="Tahoma" w:cs="Tahoma"/>
          <w:sz w:val="23"/>
          <w:szCs w:val="23"/>
        </w:rPr>
      </w:pPr>
    </w:p>
    <w:p w14:paraId="17C892B2" w14:textId="77777777" w:rsidR="00BB3EA1" w:rsidRPr="00F81FEB" w:rsidRDefault="00BB3EA1" w:rsidP="00BB3EA1">
      <w:pPr>
        <w:rPr>
          <w:rFonts w:ascii="Tahoma" w:hAnsi="Tahoma" w:cs="Tahoma"/>
          <w:b/>
          <w:bCs/>
          <w:sz w:val="23"/>
          <w:szCs w:val="23"/>
        </w:rPr>
      </w:pPr>
      <w:proofErr w:type="spellStart"/>
      <w:r w:rsidRPr="00F81FEB">
        <w:rPr>
          <w:rFonts w:ascii="Tahoma" w:hAnsi="Tahoma" w:cs="Tahoma"/>
          <w:b/>
          <w:bCs/>
          <w:sz w:val="23"/>
          <w:szCs w:val="23"/>
        </w:rPr>
        <w:t>Kamatni</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rizik</w:t>
      </w:r>
      <w:proofErr w:type="spellEnd"/>
    </w:p>
    <w:p w14:paraId="04B06546" w14:textId="77777777" w:rsidR="00BB3EA1" w:rsidRPr="00F81FEB" w:rsidRDefault="00BB3EA1" w:rsidP="00BB3EA1">
      <w:pPr>
        <w:rPr>
          <w:rFonts w:ascii="Tahoma" w:hAnsi="Tahoma" w:cs="Tahoma"/>
          <w:b/>
          <w:bCs/>
          <w:sz w:val="23"/>
          <w:szCs w:val="23"/>
        </w:rPr>
      </w:pPr>
    </w:p>
    <w:p w14:paraId="7E29E127" w14:textId="77777777" w:rsidR="00BB3EA1" w:rsidRDefault="00BB3EA1" w:rsidP="00BB3EA1">
      <w:pPr>
        <w:jc w:val="both"/>
        <w:rPr>
          <w:rFonts w:ascii="Tahoma" w:hAnsi="Tahoma" w:cs="Tahoma"/>
          <w:sz w:val="23"/>
          <w:szCs w:val="23"/>
        </w:rPr>
      </w:pPr>
      <w:proofErr w:type="spellStart"/>
      <w:r w:rsidRPr="00F81FEB">
        <w:rPr>
          <w:rFonts w:ascii="Tahoma" w:hAnsi="Tahoma" w:cs="Tahoma"/>
          <w:sz w:val="23"/>
          <w:szCs w:val="23"/>
        </w:rPr>
        <w:t>Imovina</w:t>
      </w:r>
      <w:proofErr w:type="spellEnd"/>
      <w:r w:rsidRPr="00F81FEB">
        <w:rPr>
          <w:rFonts w:ascii="Tahoma" w:hAnsi="Tahoma" w:cs="Tahoma"/>
          <w:sz w:val="23"/>
          <w:szCs w:val="23"/>
        </w:rPr>
        <w:t xml:space="preserve"> Fonda </w:t>
      </w:r>
      <w:proofErr w:type="spellStart"/>
      <w:r w:rsidRPr="00F81FEB">
        <w:rPr>
          <w:rFonts w:ascii="Tahoma" w:hAnsi="Tahoma" w:cs="Tahoma"/>
          <w:sz w:val="23"/>
          <w:szCs w:val="23"/>
        </w:rPr>
        <w:t>investirana</w:t>
      </w:r>
      <w:proofErr w:type="spellEnd"/>
      <w:r w:rsidRPr="00F81FEB">
        <w:rPr>
          <w:rFonts w:ascii="Tahoma" w:hAnsi="Tahoma" w:cs="Tahoma"/>
          <w:sz w:val="23"/>
          <w:szCs w:val="23"/>
        </w:rPr>
        <w:t xml:space="preserve"> je u </w:t>
      </w:r>
      <w:proofErr w:type="spellStart"/>
      <w:r w:rsidRPr="00F81FEB">
        <w:rPr>
          <w:rFonts w:ascii="Tahoma" w:hAnsi="Tahoma" w:cs="Tahoma"/>
          <w:sz w:val="23"/>
          <w:szCs w:val="23"/>
        </w:rPr>
        <w:t>vlasničke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hartije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od</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vrijednosti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Dužničke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hartije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od</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vrijednosti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depoziti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kod</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banaka</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nisu</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evidentirani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na</w:t>
      </w:r>
      <w:proofErr w:type="spellEnd"/>
      <w:r w:rsidRPr="00F81FEB">
        <w:rPr>
          <w:rFonts w:ascii="Tahoma" w:hAnsi="Tahoma" w:cs="Tahoma"/>
          <w:sz w:val="23"/>
          <w:szCs w:val="23"/>
        </w:rPr>
        <w:t xml:space="preserve"> dan </w:t>
      </w:r>
      <w:proofErr w:type="spellStart"/>
      <w:r w:rsidRPr="00F81FEB">
        <w:rPr>
          <w:rFonts w:ascii="Tahoma" w:hAnsi="Tahoma" w:cs="Tahoma"/>
          <w:sz w:val="23"/>
          <w:szCs w:val="23"/>
        </w:rPr>
        <w:t>izvještavanja</w:t>
      </w:r>
      <w:proofErr w:type="spellEnd"/>
      <w:r w:rsidRPr="00F81FEB">
        <w:rPr>
          <w:rFonts w:ascii="Tahoma" w:hAnsi="Tahoma" w:cs="Tahoma"/>
          <w:sz w:val="23"/>
          <w:szCs w:val="23"/>
        </w:rPr>
        <w:t>.</w:t>
      </w:r>
    </w:p>
    <w:p w14:paraId="2CA64B30" w14:textId="77777777" w:rsidR="00BB3EA1" w:rsidRDefault="00BB3EA1" w:rsidP="00BB3EA1">
      <w:pPr>
        <w:jc w:val="both"/>
        <w:rPr>
          <w:rFonts w:ascii="Tahoma" w:hAnsi="Tahoma" w:cs="Tahoma"/>
          <w:sz w:val="23"/>
          <w:szCs w:val="23"/>
        </w:rPr>
      </w:pPr>
    </w:p>
    <w:p w14:paraId="2F3A0DC8" w14:textId="77777777" w:rsidR="00BB3EA1" w:rsidRDefault="00BB3EA1" w:rsidP="00BB3EA1">
      <w:pPr>
        <w:jc w:val="both"/>
        <w:rPr>
          <w:rFonts w:ascii="Tahoma" w:hAnsi="Tahoma" w:cs="Tahoma"/>
          <w:sz w:val="23"/>
          <w:szCs w:val="23"/>
        </w:rPr>
      </w:pPr>
    </w:p>
    <w:p w14:paraId="78A2A8D3" w14:textId="77777777" w:rsidR="00BB3EA1" w:rsidRDefault="00BB3EA1" w:rsidP="00BB3EA1">
      <w:pPr>
        <w:jc w:val="both"/>
        <w:rPr>
          <w:rFonts w:ascii="Tahoma" w:hAnsi="Tahoma" w:cs="Tahoma"/>
          <w:sz w:val="23"/>
          <w:szCs w:val="23"/>
        </w:rPr>
      </w:pPr>
    </w:p>
    <w:p w14:paraId="3F4D149D" w14:textId="77777777" w:rsidR="00BB3EA1" w:rsidRDefault="00BB3EA1" w:rsidP="00BB3EA1">
      <w:pPr>
        <w:jc w:val="both"/>
        <w:rPr>
          <w:rFonts w:ascii="Tahoma" w:hAnsi="Tahoma" w:cs="Tahoma"/>
          <w:sz w:val="23"/>
          <w:szCs w:val="23"/>
        </w:rPr>
      </w:pPr>
    </w:p>
    <w:p w14:paraId="65249496" w14:textId="77777777" w:rsidR="00BB3EA1" w:rsidRDefault="00BB3EA1" w:rsidP="00BB3EA1">
      <w:pPr>
        <w:jc w:val="both"/>
        <w:rPr>
          <w:rFonts w:ascii="Tahoma" w:hAnsi="Tahoma" w:cs="Tahoma"/>
          <w:sz w:val="23"/>
          <w:szCs w:val="23"/>
        </w:rPr>
      </w:pPr>
    </w:p>
    <w:p w14:paraId="11D567D5" w14:textId="77777777" w:rsidR="00BB3EA1" w:rsidRDefault="00BB3EA1" w:rsidP="00BB3EA1">
      <w:pPr>
        <w:jc w:val="both"/>
        <w:rPr>
          <w:rFonts w:ascii="Tahoma" w:hAnsi="Tahoma" w:cs="Tahoma"/>
          <w:sz w:val="23"/>
          <w:szCs w:val="23"/>
        </w:rPr>
      </w:pPr>
    </w:p>
    <w:p w14:paraId="7FCC0F99" w14:textId="77777777" w:rsidR="00BB3EA1" w:rsidRPr="00F81FEB" w:rsidRDefault="00BB3EA1" w:rsidP="00BB3EA1">
      <w:pPr>
        <w:jc w:val="both"/>
        <w:rPr>
          <w:rFonts w:ascii="Tahoma" w:hAnsi="Tahoma" w:cs="Tahoma"/>
          <w:sz w:val="23"/>
          <w:szCs w:val="23"/>
        </w:rPr>
      </w:pPr>
    </w:p>
    <w:p w14:paraId="27AF9440" w14:textId="77777777" w:rsidR="00BB3EA1" w:rsidRPr="00F81FEB" w:rsidRDefault="00BB3EA1" w:rsidP="00BB3EA1">
      <w:pPr>
        <w:ind w:firstLine="708"/>
        <w:jc w:val="both"/>
        <w:rPr>
          <w:rFonts w:ascii="Tahoma" w:hAnsi="Tahoma" w:cs="Tahoma"/>
          <w:sz w:val="23"/>
          <w:szCs w:val="23"/>
        </w:rPr>
      </w:pPr>
    </w:p>
    <w:p w14:paraId="15D71120" w14:textId="77777777" w:rsidR="00BB3EA1" w:rsidRPr="00F81FEB" w:rsidRDefault="00BB3EA1" w:rsidP="00BB3EA1">
      <w:pPr>
        <w:jc w:val="both"/>
        <w:rPr>
          <w:rFonts w:ascii="Tahoma" w:hAnsi="Tahoma" w:cs="Tahoma"/>
          <w:b/>
          <w:bCs/>
          <w:sz w:val="23"/>
          <w:szCs w:val="23"/>
        </w:rPr>
      </w:pPr>
      <w:r w:rsidRPr="00F81FEB">
        <w:rPr>
          <w:rFonts w:ascii="Tahoma" w:hAnsi="Tahoma" w:cs="Tahoma"/>
          <w:b/>
          <w:bCs/>
          <w:sz w:val="23"/>
          <w:szCs w:val="23"/>
        </w:rPr>
        <w:t xml:space="preserve">Rizik </w:t>
      </w:r>
      <w:proofErr w:type="spellStart"/>
      <w:r w:rsidRPr="00F81FEB">
        <w:rPr>
          <w:rFonts w:ascii="Tahoma" w:hAnsi="Tahoma" w:cs="Tahoma"/>
          <w:b/>
          <w:bCs/>
          <w:sz w:val="23"/>
          <w:szCs w:val="23"/>
        </w:rPr>
        <w:t>likvidnosti</w:t>
      </w:r>
      <w:proofErr w:type="spellEnd"/>
      <w:r w:rsidRPr="00F81FEB">
        <w:rPr>
          <w:rFonts w:ascii="Tahoma" w:hAnsi="Tahoma" w:cs="Tahoma"/>
          <w:b/>
          <w:bCs/>
          <w:sz w:val="23"/>
          <w:szCs w:val="23"/>
        </w:rPr>
        <w:t xml:space="preserve"> </w:t>
      </w:r>
    </w:p>
    <w:p w14:paraId="76B8C31A" w14:textId="77777777" w:rsidR="00BB3EA1" w:rsidRPr="00F81FEB" w:rsidRDefault="00BB3EA1" w:rsidP="00BB3EA1">
      <w:pPr>
        <w:jc w:val="both"/>
        <w:rPr>
          <w:rFonts w:ascii="Tahoma" w:hAnsi="Tahoma" w:cs="Tahoma"/>
          <w:b/>
          <w:bCs/>
          <w:sz w:val="23"/>
          <w:szCs w:val="23"/>
        </w:rPr>
      </w:pPr>
    </w:p>
    <w:p w14:paraId="2921AB6A" w14:textId="77777777" w:rsidR="00BB3EA1" w:rsidRPr="00F81FEB" w:rsidRDefault="00BB3EA1" w:rsidP="00BB3EA1">
      <w:pPr>
        <w:jc w:val="both"/>
        <w:rPr>
          <w:rFonts w:ascii="Tahoma" w:hAnsi="Tahoma" w:cs="Tahoma"/>
          <w:sz w:val="23"/>
          <w:szCs w:val="23"/>
        </w:rPr>
      </w:pPr>
      <w:proofErr w:type="spellStart"/>
      <w:r w:rsidRPr="00F81FEB">
        <w:rPr>
          <w:rFonts w:ascii="Tahoma" w:hAnsi="Tahoma" w:cs="Tahoma"/>
          <w:sz w:val="23"/>
          <w:szCs w:val="23"/>
        </w:rPr>
        <w:t>Zaključno</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sa</w:t>
      </w:r>
      <w:proofErr w:type="spellEnd"/>
      <w:r w:rsidRPr="00F81FEB">
        <w:rPr>
          <w:rFonts w:ascii="Tahoma" w:hAnsi="Tahoma" w:cs="Tahoma"/>
          <w:sz w:val="23"/>
          <w:szCs w:val="23"/>
        </w:rPr>
        <w:t xml:space="preserve"> 31.12.2024. </w:t>
      </w:r>
      <w:proofErr w:type="spellStart"/>
      <w:r w:rsidRPr="00F81FEB">
        <w:rPr>
          <w:rFonts w:ascii="Tahoma" w:hAnsi="Tahoma" w:cs="Tahoma"/>
          <w:sz w:val="23"/>
          <w:szCs w:val="23"/>
        </w:rPr>
        <w:t>godine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dominantan</w:t>
      </w:r>
      <w:proofErr w:type="spellEnd"/>
      <w:r w:rsidRPr="00F81FEB">
        <w:rPr>
          <w:rFonts w:ascii="Tahoma" w:hAnsi="Tahoma" w:cs="Tahoma"/>
          <w:sz w:val="23"/>
          <w:szCs w:val="23"/>
        </w:rPr>
        <w:t xml:space="preserve"> je </w:t>
      </w:r>
      <w:proofErr w:type="spellStart"/>
      <w:r w:rsidRPr="00F81FEB">
        <w:rPr>
          <w:rFonts w:ascii="Tahoma" w:hAnsi="Tahoma" w:cs="Tahoma"/>
          <w:sz w:val="23"/>
          <w:szCs w:val="23"/>
        </w:rPr>
        <w:t>visok</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nivo</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rizika</w:t>
      </w:r>
      <w:proofErr w:type="spellEnd"/>
      <w:r w:rsidRPr="00F81FEB">
        <w:rPr>
          <w:rFonts w:ascii="Tahoma" w:hAnsi="Tahoma" w:cs="Tahoma"/>
          <w:sz w:val="23"/>
          <w:szCs w:val="23"/>
        </w:rPr>
        <w:t xml:space="preserve"> u </w:t>
      </w:r>
      <w:proofErr w:type="spellStart"/>
      <w:r w:rsidRPr="00F81FEB">
        <w:rPr>
          <w:rFonts w:ascii="Tahoma" w:hAnsi="Tahoma" w:cs="Tahoma"/>
          <w:sz w:val="23"/>
          <w:szCs w:val="23"/>
        </w:rPr>
        <w:t>odnosu</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na</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ostale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nivoe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rizika</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tako</w:t>
      </w:r>
      <w:proofErr w:type="spellEnd"/>
      <w:r w:rsidRPr="00F81FEB">
        <w:rPr>
          <w:rFonts w:ascii="Tahoma" w:hAnsi="Tahoma" w:cs="Tahoma"/>
          <w:sz w:val="23"/>
          <w:szCs w:val="23"/>
        </w:rPr>
        <w:t xml:space="preserve"> da je </w:t>
      </w:r>
      <w:proofErr w:type="spellStart"/>
      <w:r w:rsidRPr="00F81FEB">
        <w:rPr>
          <w:rFonts w:ascii="Tahoma" w:hAnsi="Tahoma" w:cs="Tahoma"/>
          <w:sz w:val="23"/>
          <w:szCs w:val="23"/>
        </w:rPr>
        <w:t>rizik</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likvidnosti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visok</w:t>
      </w:r>
      <w:proofErr w:type="spellEnd"/>
      <w:r w:rsidRPr="00F81FEB">
        <w:rPr>
          <w:rFonts w:ascii="Tahoma" w:hAnsi="Tahoma" w:cs="Tahoma"/>
          <w:sz w:val="23"/>
          <w:szCs w:val="23"/>
        </w:rPr>
        <w:t>.</w:t>
      </w:r>
    </w:p>
    <w:p w14:paraId="0BB9DBCD" w14:textId="77777777" w:rsidR="00BB3EA1" w:rsidRPr="00F81FEB" w:rsidRDefault="00BB3EA1" w:rsidP="00BB3EA1">
      <w:pPr>
        <w:jc w:val="both"/>
        <w:rPr>
          <w:rFonts w:ascii="Tahoma" w:hAnsi="Tahoma" w:cs="Tahoma"/>
          <w:sz w:val="23"/>
          <w:szCs w:val="23"/>
        </w:rPr>
      </w:pPr>
    </w:p>
    <w:tbl>
      <w:tblPr>
        <w:tblW w:w="6820" w:type="dxa"/>
        <w:tblLook w:val="04A0" w:firstRow="1" w:lastRow="0" w:firstColumn="1" w:lastColumn="0" w:noHBand="0" w:noVBand="1"/>
      </w:tblPr>
      <w:tblGrid>
        <w:gridCol w:w="1458"/>
        <w:gridCol w:w="1385"/>
        <w:gridCol w:w="1296"/>
        <w:gridCol w:w="1385"/>
        <w:gridCol w:w="1296"/>
      </w:tblGrid>
      <w:tr w:rsidR="00BB3EA1" w:rsidRPr="00F81FEB" w14:paraId="11B91D72" w14:textId="77777777" w:rsidTr="003D016C">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431F63A" w14:textId="77777777" w:rsidR="00BB3EA1" w:rsidRPr="00F81FEB" w:rsidRDefault="00BB3EA1" w:rsidP="003D016C">
            <w:pPr>
              <w:jc w:val="center"/>
              <w:rPr>
                <w:rFonts w:ascii="Tahoma" w:hAnsi="Tahoma" w:cs="Tahoma"/>
                <w:noProof/>
                <w:sz w:val="23"/>
                <w:szCs w:val="23"/>
                <w:lang w:val="sr-Latn-BA"/>
              </w:rPr>
            </w:pPr>
            <w:bookmarkStart w:id="10" w:name="RANGE!A1"/>
            <w:r w:rsidRPr="00F81FEB">
              <w:rPr>
                <w:rFonts w:ascii="Tahoma" w:hAnsi="Tahoma" w:cs="Tahoma"/>
                <w:noProof/>
                <w:sz w:val="23"/>
                <w:szCs w:val="23"/>
                <w:lang w:val="sr-Latn-BA"/>
              </w:rPr>
              <w:t> </w:t>
            </w:r>
            <w:bookmarkEnd w:id="10"/>
          </w:p>
        </w:tc>
        <w:tc>
          <w:tcPr>
            <w:tcW w:w="2681"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3BBFF619"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eastAsia="sr-Latn-RS"/>
              </w:rPr>
              <w:t>31.12.2024.</w:t>
            </w:r>
          </w:p>
        </w:tc>
        <w:tc>
          <w:tcPr>
            <w:tcW w:w="268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E50EDA1"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eastAsia="sr-Latn-RS"/>
              </w:rPr>
              <w:t>30.09.2024.</w:t>
            </w:r>
          </w:p>
        </w:tc>
      </w:tr>
      <w:tr w:rsidR="00BB3EA1" w:rsidRPr="00F81FEB" w14:paraId="292F804E" w14:textId="77777777" w:rsidTr="003D016C">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05AB5DBB"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rPr>
              <w:t>Nivo rizika</w:t>
            </w:r>
          </w:p>
        </w:tc>
        <w:tc>
          <w:tcPr>
            <w:tcW w:w="1385" w:type="dxa"/>
            <w:tcBorders>
              <w:top w:val="nil"/>
              <w:left w:val="nil"/>
              <w:bottom w:val="single" w:sz="4" w:space="0" w:color="808080"/>
              <w:right w:val="single" w:sz="4" w:space="0" w:color="808080"/>
            </w:tcBorders>
            <w:shd w:val="clear" w:color="auto" w:fill="auto"/>
            <w:noWrap/>
            <w:hideMark/>
          </w:tcPr>
          <w:p w14:paraId="1A379512"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rPr>
              <w:t>Iznos</w:t>
            </w:r>
          </w:p>
        </w:tc>
        <w:tc>
          <w:tcPr>
            <w:tcW w:w="1296" w:type="dxa"/>
            <w:tcBorders>
              <w:top w:val="nil"/>
              <w:left w:val="nil"/>
              <w:bottom w:val="single" w:sz="4" w:space="0" w:color="808080"/>
              <w:right w:val="single" w:sz="4" w:space="0" w:color="808080" w:themeColor="background1" w:themeShade="80"/>
            </w:tcBorders>
            <w:shd w:val="clear" w:color="auto" w:fill="auto"/>
            <w:noWrap/>
            <w:hideMark/>
          </w:tcPr>
          <w:p w14:paraId="615E879D"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rPr>
              <w:t>%</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2857518"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rPr>
              <w:t>Iznos</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4E9D224"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sz w:val="23"/>
                <w:szCs w:val="23"/>
                <w:lang w:val="sr-Latn-BA"/>
              </w:rPr>
              <w:t>%</w:t>
            </w:r>
          </w:p>
        </w:tc>
      </w:tr>
      <w:tr w:rsidR="00BB3EA1" w:rsidRPr="00F81FEB" w14:paraId="3F1D41DC"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1E59F6EC" w14:textId="77777777" w:rsidR="00BB3EA1" w:rsidRPr="00F81FEB" w:rsidRDefault="00BB3EA1" w:rsidP="003D016C">
            <w:pPr>
              <w:rPr>
                <w:rFonts w:ascii="Tahoma" w:hAnsi="Tahoma" w:cs="Tahoma"/>
                <w:noProof/>
                <w:sz w:val="23"/>
                <w:szCs w:val="23"/>
                <w:lang w:val="sr-Latn-BA" w:eastAsia="sr-Latn-RS"/>
              </w:rPr>
            </w:pPr>
            <w:r w:rsidRPr="00F81FEB">
              <w:rPr>
                <w:rFonts w:ascii="Tahoma" w:hAnsi="Tahoma" w:cs="Tahoma"/>
                <w:noProof/>
                <w:sz w:val="23"/>
                <w:szCs w:val="23"/>
                <w:lang w:val="sr-Latn-BA"/>
              </w:rPr>
              <w:t>nizak</w:t>
            </w:r>
          </w:p>
        </w:tc>
        <w:tc>
          <w:tcPr>
            <w:tcW w:w="1385" w:type="dxa"/>
            <w:tcBorders>
              <w:top w:val="nil"/>
              <w:left w:val="nil"/>
              <w:bottom w:val="single" w:sz="4" w:space="0" w:color="808080"/>
              <w:right w:val="single" w:sz="4" w:space="0" w:color="808080"/>
            </w:tcBorders>
            <w:shd w:val="clear" w:color="auto" w:fill="auto"/>
            <w:noWrap/>
          </w:tcPr>
          <w:p w14:paraId="7C627341"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1.847.852</w:t>
            </w:r>
          </w:p>
        </w:tc>
        <w:tc>
          <w:tcPr>
            <w:tcW w:w="1296" w:type="dxa"/>
            <w:tcBorders>
              <w:top w:val="nil"/>
              <w:left w:val="nil"/>
              <w:bottom w:val="single" w:sz="4" w:space="0" w:color="808080"/>
              <w:right w:val="single" w:sz="4" w:space="0" w:color="808080" w:themeColor="background1" w:themeShade="80"/>
            </w:tcBorders>
            <w:shd w:val="clear" w:color="auto" w:fill="auto"/>
            <w:noWrap/>
          </w:tcPr>
          <w:p w14:paraId="67EC754E"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30,08%</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5D125D"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1.915.184</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E96829C"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38,57%</w:t>
            </w:r>
          </w:p>
        </w:tc>
      </w:tr>
      <w:tr w:rsidR="00BB3EA1" w:rsidRPr="00F81FEB" w14:paraId="2DA170A1"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0746EAF" w14:textId="77777777" w:rsidR="00BB3EA1" w:rsidRPr="00F81FEB" w:rsidRDefault="00BB3EA1" w:rsidP="003D016C">
            <w:pPr>
              <w:rPr>
                <w:rFonts w:ascii="Tahoma" w:hAnsi="Tahoma" w:cs="Tahoma"/>
                <w:noProof/>
                <w:sz w:val="23"/>
                <w:szCs w:val="23"/>
                <w:lang w:val="sr-Latn-BA" w:eastAsia="sr-Latn-RS"/>
              </w:rPr>
            </w:pPr>
            <w:r w:rsidRPr="00F81FEB">
              <w:rPr>
                <w:rFonts w:ascii="Tahoma" w:hAnsi="Tahoma" w:cs="Tahoma"/>
                <w:noProof/>
                <w:sz w:val="23"/>
                <w:szCs w:val="23"/>
                <w:lang w:val="sr-Latn-BA"/>
              </w:rPr>
              <w:t>umjeren</w:t>
            </w:r>
          </w:p>
        </w:tc>
        <w:tc>
          <w:tcPr>
            <w:tcW w:w="1385" w:type="dxa"/>
            <w:tcBorders>
              <w:top w:val="nil"/>
              <w:left w:val="nil"/>
              <w:bottom w:val="single" w:sz="4" w:space="0" w:color="808080"/>
              <w:right w:val="single" w:sz="4" w:space="0" w:color="808080"/>
            </w:tcBorders>
            <w:shd w:val="clear" w:color="auto" w:fill="auto"/>
            <w:noWrap/>
          </w:tcPr>
          <w:p w14:paraId="6DC720A3"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616.187</w:t>
            </w:r>
          </w:p>
        </w:tc>
        <w:tc>
          <w:tcPr>
            <w:tcW w:w="1296" w:type="dxa"/>
            <w:tcBorders>
              <w:top w:val="nil"/>
              <w:left w:val="nil"/>
              <w:bottom w:val="single" w:sz="4" w:space="0" w:color="808080"/>
              <w:right w:val="single" w:sz="4" w:space="0" w:color="808080" w:themeColor="background1" w:themeShade="80"/>
            </w:tcBorders>
            <w:shd w:val="clear" w:color="auto" w:fill="auto"/>
            <w:noWrap/>
          </w:tcPr>
          <w:p w14:paraId="0B3C1118"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10,03%</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A686D35"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355.882</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3325987"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7,17%</w:t>
            </w:r>
          </w:p>
        </w:tc>
      </w:tr>
      <w:tr w:rsidR="00BB3EA1" w:rsidRPr="00F81FEB" w14:paraId="29C60584"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56A8923" w14:textId="77777777" w:rsidR="00BB3EA1" w:rsidRPr="00F81FEB" w:rsidRDefault="00BB3EA1" w:rsidP="003D016C">
            <w:pPr>
              <w:rPr>
                <w:rFonts w:ascii="Tahoma" w:hAnsi="Tahoma" w:cs="Tahoma"/>
                <w:noProof/>
                <w:sz w:val="23"/>
                <w:szCs w:val="23"/>
                <w:lang w:val="sr-Latn-BA" w:eastAsia="sr-Latn-RS"/>
              </w:rPr>
            </w:pPr>
            <w:r w:rsidRPr="00F81FEB">
              <w:rPr>
                <w:rFonts w:ascii="Tahoma" w:hAnsi="Tahoma" w:cs="Tahoma"/>
                <w:noProof/>
                <w:sz w:val="23"/>
                <w:szCs w:val="23"/>
                <w:lang w:val="sr-Latn-BA"/>
              </w:rPr>
              <w:t>visok</w:t>
            </w:r>
          </w:p>
        </w:tc>
        <w:tc>
          <w:tcPr>
            <w:tcW w:w="1385" w:type="dxa"/>
            <w:tcBorders>
              <w:top w:val="nil"/>
              <w:left w:val="nil"/>
              <w:bottom w:val="single" w:sz="4" w:space="0" w:color="808080"/>
              <w:right w:val="single" w:sz="4" w:space="0" w:color="808080"/>
            </w:tcBorders>
            <w:shd w:val="clear" w:color="auto" w:fill="auto"/>
            <w:noWrap/>
          </w:tcPr>
          <w:p w14:paraId="031BC37C"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3.678.465</w:t>
            </w:r>
          </w:p>
        </w:tc>
        <w:tc>
          <w:tcPr>
            <w:tcW w:w="1296" w:type="dxa"/>
            <w:tcBorders>
              <w:top w:val="nil"/>
              <w:left w:val="nil"/>
              <w:bottom w:val="single" w:sz="4" w:space="0" w:color="808080"/>
              <w:right w:val="single" w:sz="4" w:space="0" w:color="808080" w:themeColor="background1" w:themeShade="80"/>
            </w:tcBorders>
            <w:shd w:val="clear" w:color="auto" w:fill="auto"/>
            <w:noWrap/>
          </w:tcPr>
          <w:p w14:paraId="5B270F43"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59,89%</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81656C"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2.693.770</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31C8FD0"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sz w:val="23"/>
                <w:szCs w:val="23"/>
              </w:rPr>
              <w:t>54,26%</w:t>
            </w:r>
          </w:p>
        </w:tc>
      </w:tr>
      <w:tr w:rsidR="00BB3EA1" w:rsidRPr="00F81FEB" w14:paraId="6F7ADB25"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CE629C" w14:textId="77777777" w:rsidR="00BB3EA1" w:rsidRPr="00F81FEB" w:rsidRDefault="00BB3EA1" w:rsidP="003D016C">
            <w:pPr>
              <w:rPr>
                <w:rFonts w:ascii="Tahoma" w:hAnsi="Tahoma" w:cs="Tahoma"/>
                <w:b/>
                <w:bCs/>
                <w:noProof/>
                <w:sz w:val="23"/>
                <w:szCs w:val="23"/>
                <w:lang w:val="sr-Latn-BA" w:eastAsia="sr-Latn-RS"/>
              </w:rPr>
            </w:pPr>
            <w:r w:rsidRPr="00F81FEB">
              <w:rPr>
                <w:rFonts w:ascii="Tahoma" w:hAnsi="Tahoma" w:cs="Tahoma"/>
                <w:b/>
                <w:bCs/>
                <w:noProof/>
                <w:sz w:val="23"/>
                <w:szCs w:val="23"/>
                <w:lang w:val="sr-Latn-BA"/>
              </w:rPr>
              <w:t>Ukupno</w:t>
            </w:r>
          </w:p>
        </w:tc>
        <w:tc>
          <w:tcPr>
            <w:tcW w:w="1385" w:type="dxa"/>
            <w:tcBorders>
              <w:top w:val="nil"/>
              <w:left w:val="nil"/>
              <w:bottom w:val="single" w:sz="4" w:space="0" w:color="808080"/>
              <w:right w:val="single" w:sz="4" w:space="0" w:color="808080"/>
            </w:tcBorders>
            <w:shd w:val="clear" w:color="auto" w:fill="auto"/>
            <w:noWrap/>
          </w:tcPr>
          <w:p w14:paraId="04A9C35B"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sz w:val="23"/>
                <w:szCs w:val="23"/>
              </w:rPr>
              <w:t>6.142.503</w:t>
            </w:r>
          </w:p>
        </w:tc>
        <w:tc>
          <w:tcPr>
            <w:tcW w:w="1296" w:type="dxa"/>
            <w:tcBorders>
              <w:top w:val="nil"/>
              <w:left w:val="nil"/>
              <w:bottom w:val="single" w:sz="4" w:space="0" w:color="808080"/>
              <w:right w:val="single" w:sz="4" w:space="0" w:color="808080" w:themeColor="background1" w:themeShade="80"/>
            </w:tcBorders>
            <w:shd w:val="clear" w:color="auto" w:fill="auto"/>
            <w:noWrap/>
          </w:tcPr>
          <w:p w14:paraId="7FB834E0"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sz w:val="23"/>
                <w:szCs w:val="23"/>
              </w:rPr>
              <w:t>100,00%</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D165C4"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sz w:val="23"/>
                <w:szCs w:val="23"/>
              </w:rPr>
              <w:t>4.964.835</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439FBB9"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sz w:val="23"/>
                <w:szCs w:val="23"/>
              </w:rPr>
              <w:t>100,00%</w:t>
            </w:r>
          </w:p>
        </w:tc>
      </w:tr>
    </w:tbl>
    <w:p w14:paraId="57360CDB" w14:textId="77777777" w:rsidR="00BB3EA1" w:rsidRPr="00F81FEB" w:rsidRDefault="00BB3EA1" w:rsidP="00BB3EA1">
      <w:pPr>
        <w:jc w:val="both"/>
        <w:rPr>
          <w:rFonts w:ascii="Tahoma" w:hAnsi="Tahoma" w:cs="Tahoma"/>
          <w:color w:val="7030A0"/>
          <w:sz w:val="23"/>
          <w:szCs w:val="23"/>
        </w:rPr>
      </w:pPr>
    </w:p>
    <w:p w14:paraId="4F98157C" w14:textId="77777777" w:rsidR="00BB3EA1" w:rsidRPr="00F81FEB" w:rsidRDefault="00BB3EA1" w:rsidP="00BB3EA1">
      <w:pPr>
        <w:jc w:val="both"/>
        <w:rPr>
          <w:rFonts w:ascii="Tahoma" w:hAnsi="Tahoma" w:cs="Tahoma"/>
          <w:color w:val="7030A0"/>
          <w:sz w:val="23"/>
          <w:szCs w:val="23"/>
        </w:rPr>
      </w:pPr>
    </w:p>
    <w:bookmarkEnd w:id="8"/>
    <w:p w14:paraId="187D0D6A" w14:textId="77777777" w:rsidR="00BB3EA1" w:rsidRPr="00F81FEB" w:rsidRDefault="00BB3EA1" w:rsidP="00BB3EA1">
      <w:pPr>
        <w:jc w:val="both"/>
        <w:rPr>
          <w:rFonts w:ascii="Tahoma" w:hAnsi="Tahoma" w:cs="Tahoma"/>
          <w:b/>
          <w:bCs/>
          <w:noProof/>
          <w:sz w:val="23"/>
          <w:szCs w:val="23"/>
          <w:lang w:val="sr-Latn-BA"/>
        </w:rPr>
      </w:pPr>
    </w:p>
    <w:p w14:paraId="10786D68"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Zaključno sa 31.12.2024. godine dominantan je visok nivo rizika u odnosu na ostale nivoe rizika, tako da je rizik likvidnosti visok.</w:t>
      </w:r>
    </w:p>
    <w:p w14:paraId="7709F6B6"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Trend kretanja rizika likvidnosti zaključno sa 31.12.2024. godine u odnosu na  30.09.2024. godine je negativan iz razloga što je došlo do povećanja procenta visokog nivoa rizika likvidnosti sa 65,31 %  na  65,66 %.</w:t>
      </w:r>
    </w:p>
    <w:p w14:paraId="544A8C57"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 xml:space="preserve"> 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p>
    <w:p w14:paraId="4AF6D8EB" w14:textId="77777777" w:rsidR="00BB3EA1" w:rsidRPr="00F81FEB" w:rsidRDefault="00BB3EA1" w:rsidP="00BB3EA1">
      <w:pPr>
        <w:ind w:firstLine="708"/>
        <w:jc w:val="both"/>
        <w:rPr>
          <w:rFonts w:ascii="Tahoma" w:hAnsi="Tahoma" w:cs="Tahoma"/>
          <w:noProof/>
          <w:sz w:val="23"/>
          <w:szCs w:val="23"/>
          <w:lang w:val="sr-Latn-BA"/>
        </w:rPr>
      </w:pPr>
    </w:p>
    <w:tbl>
      <w:tblPr>
        <w:tblpPr w:leftFromText="180" w:rightFromText="180" w:vertAnchor="text" w:tblpX="137" w:tblpY="1"/>
        <w:tblOverlap w:val="never"/>
        <w:tblW w:w="6558" w:type="dxa"/>
        <w:tblLook w:val="04A0" w:firstRow="1" w:lastRow="0" w:firstColumn="1" w:lastColumn="0" w:noHBand="0" w:noVBand="1"/>
      </w:tblPr>
      <w:tblGrid>
        <w:gridCol w:w="1458"/>
        <w:gridCol w:w="1385"/>
        <w:gridCol w:w="1296"/>
        <w:gridCol w:w="1106"/>
        <w:gridCol w:w="1385"/>
      </w:tblGrid>
      <w:tr w:rsidR="00BB3EA1" w:rsidRPr="00F81FEB" w14:paraId="3FAE6219" w14:textId="77777777" w:rsidTr="003D016C">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14:paraId="7AEC9E1D" w14:textId="77777777" w:rsidR="00BB3EA1" w:rsidRPr="00F81FEB" w:rsidRDefault="00BB3EA1" w:rsidP="003D016C">
            <w:pPr>
              <w:jc w:val="center"/>
              <w:rPr>
                <w:rFonts w:ascii="Tahoma" w:hAnsi="Tahoma" w:cs="Tahoma"/>
                <w:b/>
                <w:bCs/>
                <w:noProof/>
                <w:sz w:val="23"/>
                <w:szCs w:val="23"/>
                <w:lang w:val="sr-Latn-BA"/>
              </w:rPr>
            </w:pPr>
            <w:r w:rsidRPr="00F81FEB">
              <w:rPr>
                <w:rFonts w:ascii="Tahoma" w:hAnsi="Tahoma" w:cs="Tahoma"/>
                <w:b/>
                <w:bCs/>
                <w:noProof/>
                <w:color w:val="000000"/>
                <w:sz w:val="23"/>
                <w:szCs w:val="23"/>
                <w:lang w:val="sr-Latn-BA" w:eastAsia="sr-Latn-BA"/>
              </w:rPr>
              <w:t>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bottom"/>
            <w:hideMark/>
          </w:tcPr>
          <w:p w14:paraId="627AAA35"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31.12.2024</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16E08DD8"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30.9.2024</w:t>
            </w:r>
          </w:p>
        </w:tc>
      </w:tr>
      <w:tr w:rsidR="00BB3EA1" w:rsidRPr="00F81FEB" w14:paraId="5882E99B" w14:textId="77777777" w:rsidTr="003D016C">
        <w:trPr>
          <w:trHeight w:val="9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FF62FA0"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428DDF19"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57B490FB"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w:t>
            </w:r>
          </w:p>
        </w:tc>
        <w:tc>
          <w:tcPr>
            <w:tcW w:w="1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452AD14A"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Nivo rizika</w:t>
            </w:r>
          </w:p>
        </w:tc>
        <w:tc>
          <w:tcPr>
            <w:tcW w:w="12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6ABD123" w14:textId="77777777" w:rsidR="00BB3EA1" w:rsidRPr="00F81FEB" w:rsidRDefault="00BB3EA1" w:rsidP="003D016C">
            <w:pPr>
              <w:jc w:val="cente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Iznos</w:t>
            </w:r>
          </w:p>
        </w:tc>
      </w:tr>
      <w:tr w:rsidR="00BB3EA1" w:rsidRPr="00F81FEB" w14:paraId="7AABF97F"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148BA7F" w14:textId="77777777" w:rsidR="00BB3EA1" w:rsidRPr="00F81FEB" w:rsidRDefault="00BB3EA1" w:rsidP="003D016C">
            <w:pPr>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nizak</w:t>
            </w:r>
          </w:p>
        </w:tc>
        <w:tc>
          <w:tcPr>
            <w:tcW w:w="1327" w:type="dxa"/>
            <w:tcBorders>
              <w:top w:val="nil"/>
              <w:left w:val="nil"/>
              <w:bottom w:val="single" w:sz="4" w:space="0" w:color="808080"/>
              <w:right w:val="single" w:sz="4" w:space="0" w:color="808080"/>
            </w:tcBorders>
            <w:shd w:val="clear" w:color="auto" w:fill="auto"/>
            <w:noWrap/>
            <w:vAlign w:val="bottom"/>
          </w:tcPr>
          <w:p w14:paraId="4E277626"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2.225.053</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5AEC6BBE"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34,34%</w:t>
            </w:r>
          </w:p>
        </w:tc>
        <w:tc>
          <w:tcPr>
            <w:tcW w:w="1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AEE2CFE"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nizak</w:t>
            </w:r>
          </w:p>
        </w:tc>
        <w:tc>
          <w:tcPr>
            <w:tcW w:w="12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5E40E55D"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2.225.053</w:t>
            </w:r>
          </w:p>
        </w:tc>
      </w:tr>
      <w:tr w:rsidR="00BB3EA1" w:rsidRPr="00F81FEB" w14:paraId="67CCF6CB"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28F7FBD" w14:textId="77777777" w:rsidR="00BB3EA1" w:rsidRPr="00F81FEB" w:rsidRDefault="00BB3EA1" w:rsidP="003D016C">
            <w:pPr>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umjeren</w:t>
            </w:r>
          </w:p>
        </w:tc>
        <w:tc>
          <w:tcPr>
            <w:tcW w:w="1327" w:type="dxa"/>
            <w:tcBorders>
              <w:top w:val="nil"/>
              <w:left w:val="nil"/>
              <w:bottom w:val="single" w:sz="4" w:space="0" w:color="808080"/>
              <w:right w:val="single" w:sz="4" w:space="0" w:color="808080"/>
            </w:tcBorders>
            <w:shd w:val="clear" w:color="auto" w:fill="auto"/>
            <w:noWrap/>
            <w:vAlign w:val="bottom"/>
          </w:tcPr>
          <w:p w14:paraId="46244037"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0</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77C04D8D"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0,00%</w:t>
            </w:r>
          </w:p>
        </w:tc>
        <w:tc>
          <w:tcPr>
            <w:tcW w:w="1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76C16AE"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umjeren</w:t>
            </w:r>
          </w:p>
        </w:tc>
        <w:tc>
          <w:tcPr>
            <w:tcW w:w="12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78AEDFCF"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0</w:t>
            </w:r>
          </w:p>
        </w:tc>
      </w:tr>
      <w:tr w:rsidR="00BB3EA1" w:rsidRPr="00F81FEB" w14:paraId="5B232601"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D24A77B" w14:textId="77777777" w:rsidR="00BB3EA1" w:rsidRPr="00F81FEB" w:rsidRDefault="00BB3EA1" w:rsidP="003D016C">
            <w:pPr>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visok</w:t>
            </w:r>
          </w:p>
        </w:tc>
        <w:tc>
          <w:tcPr>
            <w:tcW w:w="1327" w:type="dxa"/>
            <w:tcBorders>
              <w:top w:val="nil"/>
              <w:left w:val="nil"/>
              <w:bottom w:val="single" w:sz="4" w:space="0" w:color="808080"/>
              <w:right w:val="single" w:sz="4" w:space="0" w:color="808080"/>
            </w:tcBorders>
            <w:shd w:val="clear" w:color="auto" w:fill="auto"/>
            <w:noWrap/>
            <w:vAlign w:val="bottom"/>
          </w:tcPr>
          <w:p w14:paraId="4239FC70"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4.253.612</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45963DF6"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65,66%</w:t>
            </w:r>
          </w:p>
        </w:tc>
        <w:tc>
          <w:tcPr>
            <w:tcW w:w="1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2FD3E813"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visok</w:t>
            </w:r>
          </w:p>
        </w:tc>
        <w:tc>
          <w:tcPr>
            <w:tcW w:w="12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6F7AF558" w14:textId="77777777" w:rsidR="00BB3EA1" w:rsidRPr="00F81FEB" w:rsidRDefault="00BB3EA1" w:rsidP="003D016C">
            <w:pPr>
              <w:jc w:val="right"/>
              <w:rPr>
                <w:rFonts w:ascii="Tahoma" w:hAnsi="Tahoma" w:cs="Tahoma"/>
                <w:noProof/>
                <w:sz w:val="23"/>
                <w:szCs w:val="23"/>
                <w:lang w:val="sr-Latn-BA" w:eastAsia="sr-Latn-RS"/>
              </w:rPr>
            </w:pPr>
            <w:r w:rsidRPr="00F81FEB">
              <w:rPr>
                <w:rFonts w:ascii="Tahoma" w:hAnsi="Tahoma" w:cs="Tahoma"/>
                <w:noProof/>
                <w:color w:val="000000"/>
                <w:sz w:val="23"/>
                <w:szCs w:val="23"/>
                <w:lang w:val="sr-Latn-BA" w:eastAsia="sr-Latn-BA"/>
              </w:rPr>
              <w:t>4.253.612</w:t>
            </w:r>
          </w:p>
        </w:tc>
      </w:tr>
      <w:tr w:rsidR="00BB3EA1" w:rsidRPr="00F81FEB" w14:paraId="3A63E4BF" w14:textId="77777777" w:rsidTr="003D016C">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E75EA13" w14:textId="77777777" w:rsidR="00BB3EA1" w:rsidRPr="00F81FEB" w:rsidRDefault="00BB3EA1" w:rsidP="003D016C">
            <w:pPr>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Ukupno</w:t>
            </w:r>
          </w:p>
        </w:tc>
        <w:tc>
          <w:tcPr>
            <w:tcW w:w="1327" w:type="dxa"/>
            <w:tcBorders>
              <w:top w:val="nil"/>
              <w:left w:val="nil"/>
              <w:bottom w:val="single" w:sz="4" w:space="0" w:color="808080"/>
              <w:right w:val="single" w:sz="4" w:space="0" w:color="808080"/>
            </w:tcBorders>
            <w:shd w:val="clear" w:color="auto" w:fill="auto"/>
            <w:noWrap/>
            <w:vAlign w:val="bottom"/>
          </w:tcPr>
          <w:p w14:paraId="3CA1C274"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6.478.665</w:t>
            </w:r>
          </w:p>
        </w:tc>
        <w:tc>
          <w:tcPr>
            <w:tcW w:w="1223" w:type="dxa"/>
            <w:tcBorders>
              <w:top w:val="nil"/>
              <w:left w:val="nil"/>
              <w:bottom w:val="single" w:sz="4" w:space="0" w:color="808080"/>
              <w:right w:val="single" w:sz="4" w:space="0" w:color="808080" w:themeColor="background1" w:themeShade="80"/>
            </w:tcBorders>
            <w:shd w:val="clear" w:color="auto" w:fill="auto"/>
            <w:noWrap/>
            <w:vAlign w:val="bottom"/>
          </w:tcPr>
          <w:p w14:paraId="24ADB72E"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100,00%</w:t>
            </w:r>
          </w:p>
        </w:tc>
        <w:tc>
          <w:tcPr>
            <w:tcW w:w="1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7592DC9"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Ukupno</w:t>
            </w:r>
          </w:p>
        </w:tc>
        <w:tc>
          <w:tcPr>
            <w:tcW w:w="12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733E5C32" w14:textId="77777777" w:rsidR="00BB3EA1" w:rsidRPr="00F81FEB" w:rsidRDefault="00BB3EA1" w:rsidP="003D016C">
            <w:pPr>
              <w:jc w:val="right"/>
              <w:rPr>
                <w:rFonts w:ascii="Tahoma" w:hAnsi="Tahoma" w:cs="Tahoma"/>
                <w:b/>
                <w:bCs/>
                <w:noProof/>
                <w:sz w:val="23"/>
                <w:szCs w:val="23"/>
                <w:lang w:val="sr-Latn-BA" w:eastAsia="sr-Latn-RS"/>
              </w:rPr>
            </w:pPr>
            <w:r w:rsidRPr="00F81FEB">
              <w:rPr>
                <w:rFonts w:ascii="Tahoma" w:hAnsi="Tahoma" w:cs="Tahoma"/>
                <w:b/>
                <w:bCs/>
                <w:noProof/>
                <w:color w:val="000000"/>
                <w:sz w:val="23"/>
                <w:szCs w:val="23"/>
                <w:lang w:val="sr-Latn-BA" w:eastAsia="sr-Latn-BA"/>
              </w:rPr>
              <w:t>6.478.665</w:t>
            </w:r>
          </w:p>
        </w:tc>
      </w:tr>
    </w:tbl>
    <w:p w14:paraId="254B5386" w14:textId="77777777" w:rsidR="00BB3EA1" w:rsidRPr="00F81FEB" w:rsidRDefault="00BB3EA1" w:rsidP="00BB3EA1">
      <w:pPr>
        <w:rPr>
          <w:rFonts w:ascii="Tahoma" w:hAnsi="Tahoma" w:cs="Tahoma"/>
          <w:b/>
          <w:bCs/>
          <w:noProof/>
          <w:color w:val="7030A0"/>
          <w:sz w:val="23"/>
          <w:szCs w:val="23"/>
          <w:lang w:val="sr-Latn-BA"/>
        </w:rPr>
      </w:pPr>
      <w:r w:rsidRPr="00F81FEB">
        <w:rPr>
          <w:rFonts w:ascii="Tahoma" w:hAnsi="Tahoma" w:cs="Tahoma"/>
          <w:b/>
          <w:bCs/>
          <w:noProof/>
          <w:color w:val="7030A0"/>
          <w:sz w:val="23"/>
          <w:szCs w:val="23"/>
          <w:lang w:val="sr-Latn-BA"/>
        </w:rPr>
        <w:br w:type="textWrapping" w:clear="all"/>
      </w:r>
    </w:p>
    <w:p w14:paraId="55CFF0E1" w14:textId="77777777" w:rsidR="00BB3EA1" w:rsidRPr="00F81FEB" w:rsidRDefault="00BB3EA1" w:rsidP="00BB3EA1">
      <w:pPr>
        <w:rPr>
          <w:rFonts w:ascii="Tahoma" w:hAnsi="Tahoma" w:cs="Tahoma"/>
          <w:b/>
          <w:bCs/>
          <w:noProof/>
          <w:color w:val="7030A0"/>
          <w:sz w:val="23"/>
          <w:szCs w:val="23"/>
          <w:lang w:val="sr-Latn-BA"/>
        </w:rPr>
      </w:pPr>
    </w:p>
    <w:p w14:paraId="2558C03B" w14:textId="77777777" w:rsidR="00BB3EA1" w:rsidRPr="00F81FEB" w:rsidRDefault="00BB3EA1" w:rsidP="00BB3EA1">
      <w:pPr>
        <w:rPr>
          <w:rFonts w:ascii="Tahoma" w:hAnsi="Tahoma" w:cs="Tahoma"/>
          <w:b/>
          <w:bCs/>
          <w:noProof/>
          <w:color w:val="7030A0"/>
          <w:sz w:val="23"/>
          <w:szCs w:val="23"/>
          <w:lang w:val="sr-Latn-BA"/>
        </w:rPr>
      </w:pPr>
    </w:p>
    <w:p w14:paraId="58D35EC4" w14:textId="77777777" w:rsidR="00BB3EA1" w:rsidRPr="00F81FEB" w:rsidRDefault="00BB3EA1" w:rsidP="00BB3EA1">
      <w:pPr>
        <w:rPr>
          <w:rFonts w:ascii="Tahoma" w:hAnsi="Tahoma" w:cs="Tahoma"/>
          <w:b/>
          <w:bCs/>
          <w:noProof/>
          <w:sz w:val="23"/>
          <w:szCs w:val="23"/>
          <w:lang w:val="sr-Latn-BA"/>
        </w:rPr>
      </w:pPr>
      <w:r w:rsidRPr="00F81FEB">
        <w:rPr>
          <w:rFonts w:ascii="Tahoma" w:hAnsi="Tahoma" w:cs="Tahoma"/>
          <w:b/>
          <w:bCs/>
          <w:noProof/>
          <w:sz w:val="23"/>
          <w:szCs w:val="23"/>
          <w:lang w:val="sr-Latn-BA"/>
        </w:rPr>
        <w:t>Rizik koncentracije</w:t>
      </w:r>
    </w:p>
    <w:p w14:paraId="3FE75C0C" w14:textId="77777777" w:rsidR="00BB3EA1" w:rsidRPr="00F81FEB" w:rsidRDefault="00BB3EA1" w:rsidP="00BB3EA1">
      <w:pPr>
        <w:rPr>
          <w:rFonts w:ascii="Tahoma" w:hAnsi="Tahoma" w:cs="Tahoma"/>
          <w:b/>
          <w:bCs/>
          <w:noProof/>
          <w:sz w:val="23"/>
          <w:szCs w:val="23"/>
          <w:lang w:val="sr-Latn-BA"/>
        </w:rPr>
      </w:pPr>
    </w:p>
    <w:p w14:paraId="29C2FFD8"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U skladu sa internom klasifikacijom nivoa rizika, rizik koncentracije se klasifikuje u tri grupe, i to:</w:t>
      </w:r>
    </w:p>
    <w:p w14:paraId="38DDBFE3" w14:textId="77777777" w:rsidR="00BB3EA1" w:rsidRPr="00F81FEB" w:rsidRDefault="00BB3EA1" w:rsidP="00BB3EA1">
      <w:pPr>
        <w:jc w:val="both"/>
        <w:rPr>
          <w:rFonts w:ascii="Tahoma" w:hAnsi="Tahoma" w:cs="Tahoma"/>
          <w:noProof/>
          <w:sz w:val="23"/>
          <w:szCs w:val="23"/>
          <w:lang w:val="sr-Latn-BA"/>
        </w:rPr>
      </w:pPr>
    </w:p>
    <w:p w14:paraId="2E1726B5"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 xml:space="preserve">• Visok nivo rizika –ukoliko se više od 20% neto vrijednosti imovine fonda uloženo u jednog emitenta ili više od 40% u jedan sektor privrede. </w:t>
      </w:r>
    </w:p>
    <w:p w14:paraId="4934ACEB"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 Umjeren nivo rizika -  ukoliko je 10-20% neto vrijednosti imovine fonda uloženo u jednog emitenta ili 25- 40% u jedan sektor privrede.</w:t>
      </w:r>
    </w:p>
    <w:p w14:paraId="04DA91EF"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 Nizak nivo rizika- ukoliko je manje od 10% neto vrijednosti imovine fonda uloženo u jednog emitenta ili manje od 25% u jedan sektor privrede.</w:t>
      </w:r>
    </w:p>
    <w:p w14:paraId="501D3A24" w14:textId="77777777" w:rsidR="00BB3EA1" w:rsidRPr="00F81FEB" w:rsidRDefault="00BB3EA1" w:rsidP="00BB3EA1">
      <w:pPr>
        <w:jc w:val="both"/>
        <w:rPr>
          <w:rFonts w:ascii="Tahoma" w:hAnsi="Tahoma" w:cs="Tahoma"/>
          <w:noProof/>
          <w:sz w:val="23"/>
          <w:szCs w:val="23"/>
          <w:lang w:val="sr-Latn-BA"/>
        </w:rPr>
      </w:pPr>
    </w:p>
    <w:p w14:paraId="0C4C5963"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Imajući u vidu da je učešće emitenta Telekom Srpske a.d  Banjaluka 26,27% u neto vrijednosti imovine fonda, kao i da je 55,81 % neto vrijednosti imovine fonda uloženo u  jedan sektor privrede - Proizvodnja i snabdijevanje el. energijom i gasom, u skladu sa internom klasifikacijom nivoa rizika, rizik koncentracije je visok.</w:t>
      </w:r>
    </w:p>
    <w:p w14:paraId="680DEA6D" w14:textId="77777777" w:rsidR="00BB3EA1" w:rsidRPr="00F81FEB" w:rsidRDefault="00BB3EA1" w:rsidP="00BB3EA1">
      <w:pPr>
        <w:jc w:val="both"/>
        <w:rPr>
          <w:rFonts w:ascii="Tahoma" w:hAnsi="Tahoma" w:cs="Tahoma"/>
          <w:noProof/>
          <w:sz w:val="23"/>
          <w:szCs w:val="23"/>
          <w:lang w:val="sr-Latn-BA"/>
        </w:rPr>
      </w:pPr>
    </w:p>
    <w:p w14:paraId="78E75207"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Preporuka: Prodajom dijela akcija emitenta Telekom Srpske a.d. Banjaluka i dijela akcija emitenata iz sistema Elektroprivrede RS, stiču se uslovi sa smanjivanje rizika koncentracije .</w:t>
      </w:r>
    </w:p>
    <w:p w14:paraId="5D42CF1A" w14:textId="77777777" w:rsidR="00BB3EA1" w:rsidRPr="00F81FEB" w:rsidRDefault="00BB3EA1" w:rsidP="00BB3EA1">
      <w:pPr>
        <w:jc w:val="both"/>
        <w:rPr>
          <w:rFonts w:ascii="Tahoma" w:hAnsi="Tahoma" w:cs="Tahoma"/>
          <w:noProof/>
          <w:sz w:val="23"/>
          <w:szCs w:val="23"/>
          <w:lang w:val="sr-Latn-BA"/>
        </w:rPr>
      </w:pPr>
    </w:p>
    <w:p w14:paraId="670FFC53" w14:textId="77777777" w:rsidR="00BB3EA1" w:rsidRPr="00F81FEB" w:rsidRDefault="00BB3EA1" w:rsidP="00BB3EA1">
      <w:pPr>
        <w:jc w:val="both"/>
        <w:rPr>
          <w:rFonts w:ascii="Tahoma" w:hAnsi="Tahoma" w:cs="Tahoma"/>
          <w:noProof/>
          <w:sz w:val="23"/>
          <w:szCs w:val="23"/>
          <w:lang w:val="sr-Latn-BA"/>
        </w:rPr>
      </w:pPr>
    </w:p>
    <w:p w14:paraId="6B4FDADC" w14:textId="77777777" w:rsidR="00BB3EA1" w:rsidRPr="00F81FEB" w:rsidRDefault="00BB3EA1" w:rsidP="00BB3EA1">
      <w:pPr>
        <w:jc w:val="both"/>
        <w:rPr>
          <w:rFonts w:ascii="Tahoma" w:hAnsi="Tahoma" w:cs="Tahoma"/>
          <w:b/>
          <w:bCs/>
          <w:noProof/>
          <w:sz w:val="23"/>
          <w:szCs w:val="23"/>
          <w:lang w:val="sr-Latn-BA"/>
        </w:rPr>
      </w:pPr>
      <w:r w:rsidRPr="00F81FEB">
        <w:rPr>
          <w:rFonts w:ascii="Tahoma" w:hAnsi="Tahoma" w:cs="Tahoma"/>
          <w:b/>
          <w:bCs/>
          <w:noProof/>
          <w:sz w:val="23"/>
          <w:szCs w:val="23"/>
          <w:lang w:val="sr-Latn-BA"/>
        </w:rPr>
        <w:t>Rizik otkupa udjela</w:t>
      </w:r>
    </w:p>
    <w:p w14:paraId="718C1A89" w14:textId="77777777" w:rsidR="00BB3EA1" w:rsidRPr="00F81FEB" w:rsidRDefault="00BB3EA1" w:rsidP="00BB3EA1">
      <w:pPr>
        <w:jc w:val="both"/>
        <w:rPr>
          <w:rFonts w:ascii="Tahoma" w:hAnsi="Tahoma" w:cs="Tahoma"/>
          <w:b/>
          <w:bCs/>
          <w:noProof/>
          <w:sz w:val="23"/>
          <w:szCs w:val="23"/>
          <w:lang w:val="sr-Latn-BA"/>
        </w:rPr>
      </w:pPr>
    </w:p>
    <w:p w14:paraId="26E2FA46" w14:textId="77777777" w:rsidR="00BB3EA1" w:rsidRPr="00F81FEB" w:rsidRDefault="00BB3EA1" w:rsidP="00BB3EA1">
      <w:pPr>
        <w:jc w:val="both"/>
        <w:rPr>
          <w:rFonts w:ascii="Tahoma" w:eastAsia="Calibri" w:hAnsi="Tahoma" w:cs="Tahoma"/>
          <w:noProof/>
          <w:sz w:val="23"/>
          <w:szCs w:val="23"/>
          <w:lang w:val="sr-Latn-BA"/>
        </w:rPr>
      </w:pPr>
      <w:r w:rsidRPr="00F81FEB">
        <w:rPr>
          <w:rFonts w:ascii="Tahoma" w:eastAsia="Calibri" w:hAnsi="Tahoma" w:cs="Tahoma"/>
          <w:noProof/>
          <w:sz w:val="23"/>
          <w:szCs w:val="23"/>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6CA816AF" w14:textId="77777777" w:rsidR="00BB3EA1" w:rsidRPr="00F81FEB" w:rsidRDefault="00BB3EA1" w:rsidP="00BB3EA1">
      <w:pPr>
        <w:rPr>
          <w:rFonts w:ascii="Tahoma" w:hAnsi="Tahoma" w:cs="Tahoma"/>
          <w:noProof/>
          <w:color w:val="7030A0"/>
          <w:sz w:val="23"/>
          <w:szCs w:val="23"/>
          <w:lang w:val="sr-Latn-BA"/>
        </w:rPr>
      </w:pPr>
    </w:p>
    <w:tbl>
      <w:tblPr>
        <w:tblW w:w="9771" w:type="dxa"/>
        <w:tblInd w:w="132" w:type="dxa"/>
        <w:tblLook w:val="04A0" w:firstRow="1" w:lastRow="0" w:firstColumn="1" w:lastColumn="0" w:noHBand="0" w:noVBand="1"/>
      </w:tblPr>
      <w:tblGrid>
        <w:gridCol w:w="3617"/>
        <w:gridCol w:w="1760"/>
        <w:gridCol w:w="2126"/>
        <w:gridCol w:w="2268"/>
      </w:tblGrid>
      <w:tr w:rsidR="00BB3EA1" w:rsidRPr="00F81FEB" w14:paraId="68C6A57D" w14:textId="77777777" w:rsidTr="003D016C">
        <w:trPr>
          <w:trHeight w:val="315"/>
        </w:trPr>
        <w:tc>
          <w:tcPr>
            <w:tcW w:w="3617" w:type="dxa"/>
            <w:tcBorders>
              <w:top w:val="single" w:sz="8" w:space="0" w:color="auto"/>
              <w:left w:val="single" w:sz="8" w:space="0" w:color="auto"/>
              <w:bottom w:val="single" w:sz="8" w:space="0" w:color="auto"/>
              <w:right w:val="single" w:sz="8" w:space="0" w:color="auto"/>
            </w:tcBorders>
            <w:shd w:val="clear" w:color="000000" w:fill="8DB4E2"/>
            <w:noWrap/>
            <w:vAlign w:val="center"/>
            <w:hideMark/>
          </w:tcPr>
          <w:p w14:paraId="077B2DD1"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 </w:t>
            </w:r>
          </w:p>
        </w:tc>
        <w:tc>
          <w:tcPr>
            <w:tcW w:w="1760" w:type="dxa"/>
            <w:tcBorders>
              <w:top w:val="single" w:sz="8" w:space="0" w:color="auto"/>
              <w:left w:val="nil"/>
              <w:bottom w:val="single" w:sz="8" w:space="0" w:color="auto"/>
              <w:right w:val="single" w:sz="8" w:space="0" w:color="auto"/>
            </w:tcBorders>
            <w:shd w:val="clear" w:color="000000" w:fill="8DB4E2"/>
            <w:noWrap/>
            <w:vAlign w:val="center"/>
            <w:hideMark/>
          </w:tcPr>
          <w:p w14:paraId="1B995051"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Period 30 dana</w:t>
            </w:r>
          </w:p>
        </w:tc>
        <w:tc>
          <w:tcPr>
            <w:tcW w:w="2126" w:type="dxa"/>
            <w:tcBorders>
              <w:top w:val="single" w:sz="8" w:space="0" w:color="auto"/>
              <w:left w:val="nil"/>
              <w:bottom w:val="single" w:sz="8" w:space="0" w:color="auto"/>
              <w:right w:val="single" w:sz="8" w:space="0" w:color="auto"/>
            </w:tcBorders>
            <w:shd w:val="clear" w:color="000000" w:fill="8DB4E2"/>
            <w:noWrap/>
            <w:vAlign w:val="center"/>
            <w:hideMark/>
          </w:tcPr>
          <w:p w14:paraId="63AAFF67"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Period 90 dana</w:t>
            </w:r>
          </w:p>
        </w:tc>
        <w:tc>
          <w:tcPr>
            <w:tcW w:w="2268" w:type="dxa"/>
            <w:tcBorders>
              <w:top w:val="single" w:sz="8" w:space="0" w:color="auto"/>
              <w:left w:val="nil"/>
              <w:bottom w:val="single" w:sz="8" w:space="0" w:color="auto"/>
              <w:right w:val="single" w:sz="8" w:space="0" w:color="auto"/>
            </w:tcBorders>
            <w:shd w:val="clear" w:color="000000" w:fill="8DB4E2"/>
            <w:noWrap/>
            <w:vAlign w:val="center"/>
            <w:hideMark/>
          </w:tcPr>
          <w:p w14:paraId="3214F34D"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Period 180 dana</w:t>
            </w:r>
          </w:p>
        </w:tc>
      </w:tr>
      <w:tr w:rsidR="00BB3EA1" w:rsidRPr="00F81FEB" w14:paraId="17BC4936" w14:textId="77777777" w:rsidTr="003D016C">
        <w:trPr>
          <w:trHeight w:val="315"/>
        </w:trPr>
        <w:tc>
          <w:tcPr>
            <w:tcW w:w="3617" w:type="dxa"/>
            <w:tcBorders>
              <w:top w:val="nil"/>
              <w:left w:val="single" w:sz="8" w:space="0" w:color="auto"/>
              <w:bottom w:val="single" w:sz="8" w:space="0" w:color="auto"/>
              <w:right w:val="single" w:sz="8" w:space="0" w:color="auto"/>
            </w:tcBorders>
            <w:shd w:val="clear" w:color="auto" w:fill="auto"/>
            <w:noWrap/>
            <w:vAlign w:val="center"/>
            <w:hideMark/>
          </w:tcPr>
          <w:p w14:paraId="27C7A86B" w14:textId="77777777" w:rsidR="00BB3EA1" w:rsidRPr="00F81FEB" w:rsidRDefault="00BB3EA1" w:rsidP="003D016C">
            <w:pPr>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Procijenjena vrijednost likvidne imovine</w:t>
            </w:r>
          </w:p>
        </w:tc>
        <w:tc>
          <w:tcPr>
            <w:tcW w:w="1760" w:type="dxa"/>
            <w:tcBorders>
              <w:top w:val="nil"/>
              <w:left w:val="nil"/>
              <w:bottom w:val="single" w:sz="8" w:space="0" w:color="auto"/>
              <w:right w:val="single" w:sz="8" w:space="0" w:color="auto"/>
            </w:tcBorders>
            <w:shd w:val="clear" w:color="auto" w:fill="auto"/>
            <w:noWrap/>
            <w:vAlign w:val="center"/>
            <w:hideMark/>
          </w:tcPr>
          <w:p w14:paraId="3194DBF3"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704.764</w:t>
            </w:r>
          </w:p>
        </w:tc>
        <w:tc>
          <w:tcPr>
            <w:tcW w:w="2126" w:type="dxa"/>
            <w:tcBorders>
              <w:top w:val="nil"/>
              <w:left w:val="nil"/>
              <w:bottom w:val="single" w:sz="8" w:space="0" w:color="auto"/>
              <w:right w:val="single" w:sz="8" w:space="0" w:color="auto"/>
            </w:tcBorders>
            <w:shd w:val="clear" w:color="auto" w:fill="auto"/>
            <w:noWrap/>
            <w:vAlign w:val="center"/>
            <w:hideMark/>
          </w:tcPr>
          <w:p w14:paraId="36C6D344"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1.271.813</w:t>
            </w:r>
          </w:p>
        </w:tc>
        <w:tc>
          <w:tcPr>
            <w:tcW w:w="2268" w:type="dxa"/>
            <w:tcBorders>
              <w:top w:val="nil"/>
              <w:left w:val="nil"/>
              <w:bottom w:val="single" w:sz="8" w:space="0" w:color="auto"/>
              <w:right w:val="single" w:sz="8" w:space="0" w:color="auto"/>
            </w:tcBorders>
            <w:shd w:val="clear" w:color="auto" w:fill="auto"/>
            <w:noWrap/>
            <w:vAlign w:val="center"/>
            <w:hideMark/>
          </w:tcPr>
          <w:p w14:paraId="04A3B751"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2.474.288</w:t>
            </w:r>
          </w:p>
        </w:tc>
      </w:tr>
      <w:tr w:rsidR="00BB3EA1" w:rsidRPr="00F81FEB" w14:paraId="26851AB7" w14:textId="77777777" w:rsidTr="003D016C">
        <w:trPr>
          <w:trHeight w:val="315"/>
        </w:trPr>
        <w:tc>
          <w:tcPr>
            <w:tcW w:w="3617" w:type="dxa"/>
            <w:tcBorders>
              <w:top w:val="nil"/>
              <w:left w:val="single" w:sz="8" w:space="0" w:color="auto"/>
              <w:bottom w:val="single" w:sz="8" w:space="0" w:color="auto"/>
              <w:right w:val="single" w:sz="8" w:space="0" w:color="auto"/>
            </w:tcBorders>
            <w:shd w:val="clear" w:color="auto" w:fill="auto"/>
            <w:noWrap/>
            <w:vAlign w:val="center"/>
            <w:hideMark/>
          </w:tcPr>
          <w:p w14:paraId="2D516B98" w14:textId="77777777" w:rsidR="00BB3EA1" w:rsidRPr="00F81FEB" w:rsidRDefault="00BB3EA1" w:rsidP="003D016C">
            <w:pPr>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Neto imovina fonda</w:t>
            </w:r>
          </w:p>
        </w:tc>
        <w:tc>
          <w:tcPr>
            <w:tcW w:w="1760" w:type="dxa"/>
            <w:tcBorders>
              <w:top w:val="nil"/>
              <w:left w:val="nil"/>
              <w:bottom w:val="single" w:sz="8" w:space="0" w:color="auto"/>
              <w:right w:val="single" w:sz="8" w:space="0" w:color="auto"/>
            </w:tcBorders>
            <w:shd w:val="clear" w:color="auto" w:fill="auto"/>
            <w:noWrap/>
            <w:vAlign w:val="center"/>
            <w:hideMark/>
          </w:tcPr>
          <w:p w14:paraId="27996AEE"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6.459.398</w:t>
            </w:r>
          </w:p>
        </w:tc>
        <w:tc>
          <w:tcPr>
            <w:tcW w:w="2126" w:type="dxa"/>
            <w:tcBorders>
              <w:top w:val="nil"/>
              <w:left w:val="nil"/>
              <w:bottom w:val="single" w:sz="8" w:space="0" w:color="auto"/>
              <w:right w:val="single" w:sz="8" w:space="0" w:color="auto"/>
            </w:tcBorders>
            <w:shd w:val="clear" w:color="auto" w:fill="auto"/>
            <w:noWrap/>
            <w:vAlign w:val="center"/>
            <w:hideMark/>
          </w:tcPr>
          <w:p w14:paraId="43A7F597"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6.459.398</w:t>
            </w:r>
          </w:p>
        </w:tc>
        <w:tc>
          <w:tcPr>
            <w:tcW w:w="2268" w:type="dxa"/>
            <w:tcBorders>
              <w:top w:val="nil"/>
              <w:left w:val="nil"/>
              <w:bottom w:val="single" w:sz="8" w:space="0" w:color="auto"/>
              <w:right w:val="single" w:sz="8" w:space="0" w:color="auto"/>
            </w:tcBorders>
            <w:shd w:val="clear" w:color="auto" w:fill="auto"/>
            <w:noWrap/>
            <w:vAlign w:val="center"/>
            <w:hideMark/>
          </w:tcPr>
          <w:p w14:paraId="1D85867D" w14:textId="77777777" w:rsidR="00BB3EA1" w:rsidRPr="00F81FEB" w:rsidRDefault="00BB3EA1" w:rsidP="003D016C">
            <w:pPr>
              <w:jc w:val="right"/>
              <w:rPr>
                <w:rFonts w:ascii="Tahoma" w:hAnsi="Tahoma" w:cs="Tahoma"/>
                <w:noProof/>
                <w:color w:val="000000"/>
                <w:sz w:val="23"/>
                <w:szCs w:val="23"/>
                <w:lang w:val="sr-Latn-BA" w:eastAsia="sr-Latn-BA"/>
              </w:rPr>
            </w:pPr>
            <w:r w:rsidRPr="00F81FEB">
              <w:rPr>
                <w:rFonts w:ascii="Tahoma" w:hAnsi="Tahoma" w:cs="Tahoma"/>
                <w:noProof/>
                <w:color w:val="000000"/>
                <w:sz w:val="23"/>
                <w:szCs w:val="23"/>
                <w:lang w:val="sr-Latn-BA" w:eastAsia="sr-Latn-BA"/>
              </w:rPr>
              <w:t>6.459.398</w:t>
            </w:r>
          </w:p>
        </w:tc>
      </w:tr>
      <w:tr w:rsidR="00BB3EA1" w:rsidRPr="00F81FEB" w14:paraId="5982D2DE" w14:textId="77777777" w:rsidTr="003D016C">
        <w:trPr>
          <w:trHeight w:val="205"/>
        </w:trPr>
        <w:tc>
          <w:tcPr>
            <w:tcW w:w="3617" w:type="dxa"/>
            <w:tcBorders>
              <w:top w:val="nil"/>
              <w:left w:val="single" w:sz="8" w:space="0" w:color="auto"/>
              <w:bottom w:val="single" w:sz="8" w:space="0" w:color="auto"/>
              <w:right w:val="single" w:sz="8" w:space="0" w:color="auto"/>
            </w:tcBorders>
            <w:shd w:val="clear" w:color="000000" w:fill="8DB4E2"/>
            <w:noWrap/>
            <w:vAlign w:val="center"/>
            <w:hideMark/>
          </w:tcPr>
          <w:p w14:paraId="5B5EA5E3" w14:textId="77777777" w:rsidR="00BB3EA1" w:rsidRPr="00F81FEB" w:rsidRDefault="00BB3EA1" w:rsidP="003D016C">
            <w:pPr>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 xml:space="preserve">Procenat likvidnosti </w:t>
            </w:r>
          </w:p>
        </w:tc>
        <w:tc>
          <w:tcPr>
            <w:tcW w:w="1760" w:type="dxa"/>
            <w:tcBorders>
              <w:top w:val="nil"/>
              <w:left w:val="nil"/>
              <w:bottom w:val="single" w:sz="8" w:space="0" w:color="auto"/>
              <w:right w:val="single" w:sz="8" w:space="0" w:color="auto"/>
            </w:tcBorders>
            <w:shd w:val="clear" w:color="000000" w:fill="8DB4E2"/>
            <w:noWrap/>
            <w:vAlign w:val="center"/>
            <w:hideMark/>
          </w:tcPr>
          <w:p w14:paraId="590ED346"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10,91%</w:t>
            </w:r>
          </w:p>
        </w:tc>
        <w:tc>
          <w:tcPr>
            <w:tcW w:w="2126" w:type="dxa"/>
            <w:tcBorders>
              <w:top w:val="nil"/>
              <w:left w:val="nil"/>
              <w:bottom w:val="single" w:sz="8" w:space="0" w:color="auto"/>
              <w:right w:val="single" w:sz="8" w:space="0" w:color="auto"/>
            </w:tcBorders>
            <w:shd w:val="clear" w:color="000000" w:fill="8DB4E2"/>
            <w:noWrap/>
            <w:vAlign w:val="center"/>
            <w:hideMark/>
          </w:tcPr>
          <w:p w14:paraId="28CC0E28"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19,69%</w:t>
            </w:r>
          </w:p>
        </w:tc>
        <w:tc>
          <w:tcPr>
            <w:tcW w:w="2268" w:type="dxa"/>
            <w:tcBorders>
              <w:top w:val="nil"/>
              <w:left w:val="nil"/>
              <w:bottom w:val="single" w:sz="8" w:space="0" w:color="auto"/>
              <w:right w:val="single" w:sz="8" w:space="0" w:color="auto"/>
            </w:tcBorders>
            <w:shd w:val="clear" w:color="000000" w:fill="8DB4E2"/>
            <w:noWrap/>
            <w:vAlign w:val="center"/>
            <w:hideMark/>
          </w:tcPr>
          <w:p w14:paraId="3747D352" w14:textId="77777777" w:rsidR="00BB3EA1" w:rsidRPr="00F81FEB" w:rsidRDefault="00BB3EA1" w:rsidP="003D016C">
            <w:pPr>
              <w:jc w:val="right"/>
              <w:rPr>
                <w:rFonts w:ascii="Tahoma" w:hAnsi="Tahoma" w:cs="Tahoma"/>
                <w:b/>
                <w:bCs/>
                <w:noProof/>
                <w:color w:val="000000"/>
                <w:sz w:val="23"/>
                <w:szCs w:val="23"/>
                <w:lang w:val="sr-Latn-BA" w:eastAsia="sr-Latn-BA"/>
              </w:rPr>
            </w:pPr>
            <w:r w:rsidRPr="00F81FEB">
              <w:rPr>
                <w:rFonts w:ascii="Tahoma" w:hAnsi="Tahoma" w:cs="Tahoma"/>
                <w:b/>
                <w:bCs/>
                <w:noProof/>
                <w:color w:val="000000"/>
                <w:sz w:val="23"/>
                <w:szCs w:val="23"/>
                <w:lang w:val="sr-Latn-BA" w:eastAsia="sr-Latn-BA"/>
              </w:rPr>
              <w:t>38,31%</w:t>
            </w:r>
          </w:p>
        </w:tc>
      </w:tr>
    </w:tbl>
    <w:p w14:paraId="0AE085F0" w14:textId="77777777" w:rsidR="00BB3EA1" w:rsidRPr="00F81FEB" w:rsidRDefault="00BB3EA1" w:rsidP="00BB3EA1">
      <w:pPr>
        <w:jc w:val="both"/>
        <w:rPr>
          <w:rFonts w:ascii="Tahoma" w:hAnsi="Tahoma" w:cs="Tahoma"/>
          <w:noProof/>
          <w:sz w:val="23"/>
          <w:szCs w:val="23"/>
          <w:lang w:val="sr-Latn-BA"/>
        </w:rPr>
      </w:pPr>
    </w:p>
    <w:p w14:paraId="627F0241"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U skladu sa internim klasifikacijom nivoa rizika, rizik otkupa udjela je visok.</w:t>
      </w:r>
    </w:p>
    <w:p w14:paraId="3D866F0D" w14:textId="77777777" w:rsidR="00BB3EA1" w:rsidRPr="00F81FEB" w:rsidRDefault="00BB3EA1" w:rsidP="00BB3EA1">
      <w:pPr>
        <w:jc w:val="both"/>
        <w:rPr>
          <w:rFonts w:ascii="Tahoma" w:hAnsi="Tahoma" w:cs="Tahoma"/>
          <w:noProof/>
          <w:sz w:val="23"/>
          <w:szCs w:val="23"/>
          <w:lang w:val="sr-Latn-BA"/>
        </w:rPr>
      </w:pPr>
    </w:p>
    <w:p w14:paraId="695F0DBA"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Preporuka: U cilju smanjivanja rizika otkupa udjela, potrebno je intenzivirati prodaju nelikvidnih HOV iz portfelja Fonda čime bi se smanjio rizik vezan za otkup udjela.</w:t>
      </w:r>
    </w:p>
    <w:p w14:paraId="7E9E87C3" w14:textId="77777777" w:rsidR="00BB3EA1" w:rsidRPr="00F81FEB" w:rsidRDefault="00BB3EA1" w:rsidP="00BB3EA1">
      <w:pPr>
        <w:jc w:val="both"/>
        <w:rPr>
          <w:rFonts w:ascii="Tahoma" w:hAnsi="Tahoma" w:cs="Tahoma"/>
          <w:noProof/>
          <w:sz w:val="23"/>
          <w:szCs w:val="23"/>
          <w:lang w:val="sr-Latn-BA"/>
        </w:rPr>
      </w:pPr>
    </w:p>
    <w:p w14:paraId="22CB32F6" w14:textId="77777777" w:rsidR="00BB3EA1" w:rsidRPr="00F81FEB" w:rsidRDefault="00BB3EA1" w:rsidP="00BB3EA1">
      <w:pPr>
        <w:jc w:val="both"/>
        <w:rPr>
          <w:rFonts w:ascii="Tahoma" w:hAnsi="Tahoma" w:cs="Tahoma"/>
          <w:b/>
          <w:bCs/>
          <w:noProof/>
          <w:sz w:val="23"/>
          <w:szCs w:val="23"/>
          <w:lang w:val="sr-Latn-BA"/>
        </w:rPr>
      </w:pPr>
      <w:r w:rsidRPr="00F81FEB">
        <w:rPr>
          <w:rFonts w:ascii="Tahoma" w:hAnsi="Tahoma" w:cs="Tahoma"/>
          <w:b/>
          <w:bCs/>
          <w:noProof/>
          <w:sz w:val="23"/>
          <w:szCs w:val="23"/>
          <w:lang w:val="sr-Latn-BA"/>
        </w:rPr>
        <w:t>Ostali rizici</w:t>
      </w:r>
    </w:p>
    <w:p w14:paraId="686EC93A" w14:textId="77777777" w:rsidR="00BB3EA1" w:rsidRPr="00F81FEB" w:rsidRDefault="00BB3EA1" w:rsidP="00BB3EA1">
      <w:pPr>
        <w:jc w:val="both"/>
        <w:rPr>
          <w:rFonts w:ascii="Tahoma" w:hAnsi="Tahoma" w:cs="Tahoma"/>
          <w:b/>
          <w:bCs/>
          <w:noProof/>
          <w:sz w:val="23"/>
          <w:szCs w:val="23"/>
          <w:lang w:val="sr-Latn-BA"/>
        </w:rPr>
      </w:pPr>
    </w:p>
    <w:p w14:paraId="7D2AA94E"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Fond se u poslovanju susreće i sa sljedećim vrstama rizika:</w:t>
      </w:r>
    </w:p>
    <w:p w14:paraId="68AE2379"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promjene kamatnih stopa</w:t>
      </w:r>
    </w:p>
    <w:p w14:paraId="7B93C8D2"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inflacije</w:t>
      </w:r>
    </w:p>
    <w:p w14:paraId="6F8C27C2"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reinvestiranja</w:t>
      </w:r>
    </w:p>
    <w:p w14:paraId="6EDE26E6"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banke depozitara, poslovne banke i kastodi banke</w:t>
      </w:r>
    </w:p>
    <w:p w14:paraId="5B873545"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promjene poreskih propisa</w:t>
      </w:r>
    </w:p>
    <w:p w14:paraId="6D1391AC"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Politički i regulatorni rizik</w:t>
      </w:r>
    </w:p>
    <w:p w14:paraId="22C86C1F"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promjene pozitivnih propisa</w:t>
      </w:r>
    </w:p>
    <w:p w14:paraId="7DE8A5D1" w14:textId="77777777" w:rsidR="00BB3EA1" w:rsidRPr="00F81FEB" w:rsidRDefault="00BB3EA1" w:rsidP="00BB3EA1">
      <w:pPr>
        <w:pStyle w:val="BodyText"/>
        <w:rPr>
          <w:rFonts w:ascii="Tahoma" w:hAnsi="Tahoma" w:cs="Tahoma"/>
          <w:noProof/>
          <w:sz w:val="23"/>
          <w:szCs w:val="23"/>
          <w:lang w:val="sr-Latn-BA"/>
        </w:rPr>
      </w:pPr>
    </w:p>
    <w:p w14:paraId="612E4AD8" w14:textId="77777777" w:rsidR="00BB3EA1"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Navedene vrste rizika nisu mjerljive i biće obrađene u godišnjem izvještaju o rizicima fonda za 2024. godinu.</w:t>
      </w:r>
    </w:p>
    <w:p w14:paraId="7C54A951" w14:textId="77777777" w:rsidR="00BB3EA1" w:rsidRDefault="00BB3EA1" w:rsidP="00BB3EA1">
      <w:pPr>
        <w:pStyle w:val="BodyText"/>
        <w:rPr>
          <w:rFonts w:ascii="Tahoma" w:hAnsi="Tahoma" w:cs="Tahoma"/>
          <w:noProof/>
          <w:sz w:val="23"/>
          <w:szCs w:val="23"/>
          <w:lang w:val="sr-Latn-BA"/>
        </w:rPr>
      </w:pPr>
    </w:p>
    <w:p w14:paraId="63F0033B" w14:textId="77777777" w:rsidR="00BB3EA1" w:rsidRDefault="00BB3EA1" w:rsidP="00BB3EA1">
      <w:pPr>
        <w:pStyle w:val="BodyText"/>
        <w:rPr>
          <w:rFonts w:ascii="Tahoma" w:hAnsi="Tahoma" w:cs="Tahoma"/>
          <w:noProof/>
          <w:sz w:val="23"/>
          <w:szCs w:val="23"/>
          <w:lang w:val="sr-Latn-BA"/>
        </w:rPr>
      </w:pPr>
    </w:p>
    <w:p w14:paraId="154BE48A" w14:textId="77777777" w:rsidR="00BB3EA1" w:rsidRPr="00F81FEB" w:rsidRDefault="00BB3EA1" w:rsidP="00BB3EA1">
      <w:pPr>
        <w:pStyle w:val="BodyText"/>
        <w:rPr>
          <w:rFonts w:ascii="Tahoma" w:hAnsi="Tahoma" w:cs="Tahoma"/>
          <w:noProof/>
          <w:sz w:val="23"/>
          <w:szCs w:val="23"/>
          <w:lang w:val="sr-Latn-BA"/>
        </w:rPr>
      </w:pPr>
    </w:p>
    <w:p w14:paraId="47FA2D7D" w14:textId="77777777" w:rsidR="00BB3EA1" w:rsidRPr="00F81FEB" w:rsidRDefault="00BB3EA1" w:rsidP="00BB3EA1">
      <w:pPr>
        <w:widowControl w:val="0"/>
        <w:spacing w:after="120"/>
        <w:jc w:val="both"/>
        <w:rPr>
          <w:rFonts w:ascii="Tahoma" w:hAnsi="Tahoma" w:cs="Tahoma"/>
          <w:sz w:val="23"/>
          <w:szCs w:val="23"/>
        </w:rPr>
      </w:pPr>
    </w:p>
    <w:p w14:paraId="63AFF943" w14:textId="77777777" w:rsidR="00BB3EA1" w:rsidRDefault="00BB3EA1" w:rsidP="00BB3EA1">
      <w:pPr>
        <w:numPr>
          <w:ilvl w:val="0"/>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DOGAĐAJI NAKON DATUMA IZVJEŠTAVANJA</w:t>
      </w:r>
    </w:p>
    <w:p w14:paraId="70FA6BE9" w14:textId="77777777" w:rsidR="00BB3EA1" w:rsidRPr="00DF5086" w:rsidRDefault="00BB3EA1" w:rsidP="00BB3EA1">
      <w:pPr>
        <w:spacing w:after="120"/>
        <w:jc w:val="both"/>
        <w:rPr>
          <w:rFonts w:ascii="Tahoma" w:hAnsi="Tahoma" w:cs="Tahoma"/>
          <w:sz w:val="23"/>
          <w:szCs w:val="23"/>
        </w:rPr>
      </w:pPr>
      <w:proofErr w:type="spellStart"/>
      <w:r w:rsidRPr="00DF5086">
        <w:rPr>
          <w:rFonts w:ascii="Tahoma" w:hAnsi="Tahoma" w:cs="Tahoma"/>
          <w:sz w:val="23"/>
          <w:szCs w:val="23"/>
        </w:rPr>
        <w:t>Nije</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bilo</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materijalno</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značajnih</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događaja</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nakon</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datuma</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finansijskih</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izvještaja</w:t>
      </w:r>
      <w:proofErr w:type="spellEnd"/>
      <w:r w:rsidRPr="00DF5086">
        <w:rPr>
          <w:rFonts w:ascii="Tahoma" w:hAnsi="Tahoma" w:cs="Tahoma"/>
          <w:sz w:val="23"/>
          <w:szCs w:val="23"/>
        </w:rPr>
        <w:t xml:space="preserve"> koji bi </w:t>
      </w:r>
      <w:proofErr w:type="spellStart"/>
      <w:r w:rsidRPr="00DF5086">
        <w:rPr>
          <w:rFonts w:ascii="Tahoma" w:hAnsi="Tahoma" w:cs="Tahoma"/>
          <w:sz w:val="23"/>
          <w:szCs w:val="23"/>
        </w:rPr>
        <w:t>mogli</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imati</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uticaja</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na</w:t>
      </w:r>
      <w:proofErr w:type="spellEnd"/>
      <w:r w:rsidRPr="00DF5086">
        <w:rPr>
          <w:rFonts w:ascii="Tahoma" w:hAnsi="Tahoma" w:cs="Tahoma"/>
          <w:sz w:val="23"/>
          <w:szCs w:val="23"/>
        </w:rPr>
        <w:t xml:space="preserve"> fer </w:t>
      </w:r>
      <w:proofErr w:type="spellStart"/>
      <w:r w:rsidRPr="00DF5086">
        <w:rPr>
          <w:rFonts w:ascii="Tahoma" w:hAnsi="Tahoma" w:cs="Tahoma"/>
          <w:sz w:val="23"/>
          <w:szCs w:val="23"/>
        </w:rPr>
        <w:t>prezentaciju</w:t>
      </w:r>
      <w:proofErr w:type="spellEnd"/>
      <w:r w:rsidRPr="00DF5086">
        <w:rPr>
          <w:rFonts w:ascii="Tahoma" w:hAnsi="Tahoma" w:cs="Tahoma"/>
          <w:sz w:val="23"/>
          <w:szCs w:val="23"/>
        </w:rPr>
        <w:t xml:space="preserve"> priloženih finansijskih izveštaja.</w:t>
      </w:r>
    </w:p>
    <w:p w14:paraId="520AAB0D" w14:textId="77777777" w:rsidR="00BB3EA1" w:rsidRPr="00A837CB" w:rsidRDefault="00BB3EA1" w:rsidP="00BB3EA1">
      <w:pPr>
        <w:jc w:val="both"/>
        <w:rPr>
          <w:rFonts w:ascii="Tahoma" w:hAnsi="Tahoma" w:cs="Tahoma"/>
          <w:sz w:val="23"/>
          <w:szCs w:val="23"/>
        </w:rPr>
      </w:pPr>
    </w:p>
    <w:p w14:paraId="7E50F0A7" w14:textId="77777777" w:rsidR="00BB3EA1" w:rsidRPr="00313335" w:rsidRDefault="00BB3EA1" w:rsidP="00BB3EA1">
      <w:pPr>
        <w:pStyle w:val="BodyText"/>
        <w:rPr>
          <w:rFonts w:ascii="Tahoma" w:hAnsi="Tahoma" w:cs="Tahoma"/>
          <w:sz w:val="23"/>
          <w:szCs w:val="23"/>
          <w:lang w:val="sr-Latn-BA"/>
        </w:rPr>
      </w:pPr>
    </w:p>
    <w:p w14:paraId="022D3C32" w14:textId="4DEE3E83" w:rsidR="00BB3EA1" w:rsidRPr="00313335" w:rsidRDefault="00BB3EA1" w:rsidP="00BB3EA1">
      <w:pPr>
        <w:pStyle w:val="BodyText"/>
        <w:jc w:val="center"/>
        <w:rPr>
          <w:rFonts w:ascii="Tahoma" w:hAnsi="Tahoma" w:cs="Tahoma"/>
          <w:sz w:val="23"/>
          <w:szCs w:val="23"/>
          <w:lang w:val="sr-Latn-BA"/>
        </w:rPr>
      </w:pPr>
      <w:r>
        <w:rPr>
          <w:rFonts w:ascii="Tahoma" w:hAnsi="Tahoma" w:cs="Tahoma"/>
          <w:color w:val="000000"/>
          <w:sz w:val="23"/>
          <w:szCs w:val="23"/>
          <w:lang w:val="sr-Latn-BA"/>
        </w:rPr>
        <w:t xml:space="preserve">                                                                             </w:t>
      </w:r>
    </w:p>
    <w:p w14:paraId="6024BEFB" w14:textId="35747A6F" w:rsidR="00BB3EA1" w:rsidRPr="00313335" w:rsidRDefault="00BB3EA1" w:rsidP="00BB3EA1">
      <w:pPr>
        <w:pStyle w:val="BodyText"/>
        <w:jc w:val="right"/>
        <w:rPr>
          <w:rFonts w:ascii="Tahoma" w:hAnsi="Tahoma" w:cs="Tahoma"/>
          <w:sz w:val="23"/>
          <w:szCs w:val="23"/>
          <w:lang w:val="sr-Latn-BA"/>
        </w:rPr>
      </w:pPr>
    </w:p>
    <w:p w14:paraId="7CBF930C" w14:textId="77777777" w:rsidR="00BB3EA1" w:rsidRPr="00313335" w:rsidRDefault="00BB3EA1" w:rsidP="00BB3EA1">
      <w:pPr>
        <w:pStyle w:val="BodyText"/>
        <w:jc w:val="right"/>
        <w:rPr>
          <w:rFonts w:ascii="Tahoma" w:hAnsi="Tahoma" w:cs="Tahoma"/>
          <w:sz w:val="23"/>
          <w:szCs w:val="23"/>
          <w:lang w:val="sr-Latn-BA"/>
        </w:rPr>
      </w:pPr>
    </w:p>
    <w:p w14:paraId="5C793AD4" w14:textId="77777777" w:rsidR="00BB3EA1" w:rsidRDefault="00BB3EA1" w:rsidP="00BB3EA1">
      <w:pPr>
        <w:autoSpaceDE w:val="0"/>
        <w:autoSpaceDN w:val="0"/>
        <w:adjustRightInd w:val="0"/>
        <w:spacing w:after="120"/>
        <w:rPr>
          <w:rFonts w:ascii="Tahoma" w:hAnsi="Tahoma" w:cs="Tahoma"/>
          <w:sz w:val="23"/>
          <w:szCs w:val="23"/>
          <w:lang w:val="sr-Latn-BA"/>
        </w:rPr>
      </w:pPr>
    </w:p>
    <w:p w14:paraId="31D2C071" w14:textId="77777777" w:rsidR="00BB3EA1" w:rsidRDefault="00BB3EA1" w:rsidP="00BB3EA1">
      <w:pPr>
        <w:autoSpaceDE w:val="0"/>
        <w:autoSpaceDN w:val="0"/>
        <w:adjustRightInd w:val="0"/>
        <w:spacing w:after="120"/>
        <w:rPr>
          <w:rFonts w:ascii="Tahoma" w:hAnsi="Tahoma" w:cs="Tahoma"/>
          <w:sz w:val="23"/>
          <w:szCs w:val="23"/>
          <w:lang w:val="sr-Latn-BA"/>
        </w:rPr>
      </w:pPr>
    </w:p>
    <w:p w14:paraId="7D2D7854" w14:textId="77777777" w:rsidR="00BB3EA1" w:rsidRDefault="00BB3EA1" w:rsidP="00BB3EA1">
      <w:pPr>
        <w:autoSpaceDE w:val="0"/>
        <w:autoSpaceDN w:val="0"/>
        <w:adjustRightInd w:val="0"/>
        <w:spacing w:after="120"/>
        <w:rPr>
          <w:rFonts w:ascii="Tahoma" w:hAnsi="Tahoma" w:cs="Tahoma"/>
          <w:sz w:val="23"/>
          <w:szCs w:val="23"/>
          <w:lang w:val="sr-Latn-BA"/>
        </w:rPr>
      </w:pPr>
    </w:p>
    <w:p w14:paraId="546E2114" w14:textId="77777777" w:rsidR="00BB3EA1" w:rsidRPr="002B4532" w:rsidRDefault="00BB3EA1" w:rsidP="00BB3EA1">
      <w:pPr>
        <w:tabs>
          <w:tab w:val="left" w:pos="3240"/>
        </w:tabs>
        <w:rPr>
          <w:rFonts w:ascii="Tahoma" w:hAnsi="Tahoma" w:cs="Tahoma"/>
          <w:sz w:val="23"/>
          <w:szCs w:val="23"/>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319D8A79" w:rsidR="0033759C" w:rsidRPr="00A13C71" w:rsidRDefault="00550028" w:rsidP="0033759C">
      <w:pPr>
        <w:pStyle w:val="BodyText"/>
        <w:rPr>
          <w:rFonts w:ascii="Cambria" w:hAnsi="Cambria"/>
          <w:noProof/>
          <w:sz w:val="22"/>
          <w:szCs w:val="22"/>
          <w:lang w:val="sr-Latn-BA"/>
        </w:rPr>
      </w:pPr>
      <w:r>
        <w:rPr>
          <w:rFonts w:ascii="Cambria" w:hAnsi="Cambria"/>
          <w:noProof/>
          <w:sz w:val="22"/>
          <w:szCs w:val="22"/>
          <w:lang w:val="sr-Latn-BA"/>
        </w:rPr>
        <w:t>Maja Branković</w:t>
      </w:r>
      <w:r w:rsidR="0033759C" w:rsidRPr="00A13C71">
        <w:rPr>
          <w:rFonts w:ascii="Cambria" w:hAnsi="Cambria"/>
          <w:noProof/>
          <w:sz w:val="22"/>
          <w:szCs w:val="22"/>
          <w:lang w:val="sr-Latn-BA"/>
        </w:rPr>
        <w:t xml:space="preserve">  </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7667BCC2"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w:t>
      </w:r>
      <w:r w:rsidR="00367242">
        <w:rPr>
          <w:rFonts w:ascii="Cambria" w:hAnsi="Cambria"/>
          <w:noProof/>
          <w:sz w:val="22"/>
          <w:szCs w:val="22"/>
          <w:lang w:val="sr-Latn-BA"/>
        </w:rPr>
        <w:t xml:space="preserve"> </w:t>
      </w:r>
      <w:r w:rsidRPr="00A13C71">
        <w:rPr>
          <w:rFonts w:ascii="Cambria" w:hAnsi="Cambria"/>
          <w:noProof/>
          <w:sz w:val="22"/>
          <w:szCs w:val="22"/>
          <w:lang w:val="sr-Latn-BA"/>
        </w:rPr>
        <w:t>SRT-</w:t>
      </w:r>
      <w:r w:rsidR="008F0C84">
        <w:rPr>
          <w:rFonts w:ascii="Cambria" w:hAnsi="Cambria"/>
          <w:noProof/>
          <w:sz w:val="22"/>
          <w:szCs w:val="22"/>
          <w:lang w:val="sr-Latn-BA"/>
        </w:rPr>
        <w:t>1</w:t>
      </w:r>
      <w:r w:rsidR="00163A86">
        <w:rPr>
          <w:rFonts w:ascii="Cambria" w:hAnsi="Cambria"/>
          <w:noProof/>
          <w:sz w:val="22"/>
          <w:szCs w:val="22"/>
          <w:lang w:val="sr-Latn-BA"/>
        </w:rPr>
        <w:t>448</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163A86">
        <w:rPr>
          <w:rFonts w:ascii="Cambria" w:hAnsi="Cambria"/>
          <w:noProof/>
          <w:sz w:val="22"/>
          <w:szCs w:val="22"/>
          <w:lang w:val="sr-Latn-BA"/>
        </w:rPr>
        <w:t>5</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7727517" w14:textId="7C9CEF3D" w:rsidR="0033759C" w:rsidRPr="00A13C71" w:rsidRDefault="008B7ABE" w:rsidP="008B7ABE">
      <w:pPr>
        <w:rPr>
          <w:rFonts w:ascii="Cambria" w:hAnsi="Cambria"/>
          <w:noProof/>
          <w:sz w:val="22"/>
          <w:szCs w:val="22"/>
          <w:lang w:val="sr-Latn-BA"/>
        </w:rPr>
      </w:pP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w:t>
      </w: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(М.P)</w:t>
      </w:r>
    </w:p>
    <w:sectPr w:rsidR="0033759C" w:rsidRPr="00A13C71" w:rsidSect="00B96F4D">
      <w:footerReference w:type="even" r:id="rId8"/>
      <w:footerReference w:type="default" r:id="rId9"/>
      <w:pgSz w:w="12240" w:h="15840"/>
      <w:pgMar w:top="993" w:right="851"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18E6" w14:textId="77777777" w:rsidR="00722025" w:rsidRDefault="00722025">
      <w:r>
        <w:separator/>
      </w:r>
    </w:p>
  </w:endnote>
  <w:endnote w:type="continuationSeparator" w:id="0">
    <w:p w14:paraId="4640C017" w14:textId="77777777" w:rsidR="00722025" w:rsidRDefault="0072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TE4t00">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EY Gothic Cond Medium">
    <w:charset w:val="00"/>
    <w:family w:val="auto"/>
    <w:pitch w:val="variable"/>
    <w:sig w:usb0="800000A7" w:usb1="00000040" w:usb2="00000000" w:usb3="00000000" w:csb0="00000009" w:csb1="00000000"/>
  </w:font>
  <w:font w:name="HR Times New Roman EE/ISO 8859">
    <w:altName w:val="Times New Roman"/>
    <w:charset w:val="EE"/>
    <w:family w:val="roman"/>
    <w:pitch w:val="variable"/>
    <w:sig w:usb0="00000005" w:usb1="00000000" w:usb2="00000000" w:usb3="00000000" w:csb0="00000002" w:csb1="00000000"/>
  </w:font>
  <w:font w:name="HelveticaPlain">
    <w:altName w:val="Times New Roman"/>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CG Times (WN)">
    <w:panose1 w:val="00000000000000000000"/>
    <w:charset w:val="00"/>
    <w:family w:val="roman"/>
    <w:notTrueType/>
    <w:pitch w:val="variable"/>
    <w:sig w:usb0="00000003" w:usb1="00000000" w:usb2="00000000" w:usb3="00000000" w:csb0="00000001" w:csb1="00000000"/>
  </w:font>
  <w:font w:name="TimesRoman">
    <w:altName w:val="Times New Roman"/>
    <w:charset w:val="00"/>
    <w:family w:val="auto"/>
    <w:pitch w:val="variable"/>
    <w:sig w:usb0="00000083" w:usb1="00000000" w:usb2="00000000" w:usb3="00000000" w:csb0="00000009" w:csb1="00000000"/>
  </w:font>
  <w:font w:name="TimesRomanBold">
    <w:altName w:val="Times New Roman"/>
    <w:charset w:val="00"/>
    <w:family w:val="auto"/>
    <w:pitch w:val="variable"/>
    <w:sig w:usb0="00000083" w:usb1="00000000" w:usb2="00000000" w:usb3="00000000" w:csb0="00000009"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9E84" w14:textId="0920D1BD"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6F4D">
      <w:rPr>
        <w:rStyle w:val="PageNumber"/>
        <w:noProof/>
      </w:rPr>
      <w:t>8</w: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7C45" w14:textId="532C9E5C"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E5A7C">
      <w:rPr>
        <w:rStyle w:val="PageNumber"/>
        <w:noProof/>
      </w:rPr>
      <w:t>11</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93359" w14:textId="77777777" w:rsidR="00722025" w:rsidRDefault="00722025">
      <w:r>
        <w:separator/>
      </w:r>
    </w:p>
  </w:footnote>
  <w:footnote w:type="continuationSeparator" w:id="0">
    <w:p w14:paraId="4DBDA168" w14:textId="77777777" w:rsidR="00722025" w:rsidRDefault="007220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5153463"/>
    <w:multiLevelType w:val="hybridMultilevel"/>
    <w:tmpl w:val="C06A1F08"/>
    <w:lvl w:ilvl="0" w:tplc="54AEED06">
      <w:start w:val="3"/>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DED6158"/>
    <w:multiLevelType w:val="hybridMultilevel"/>
    <w:tmpl w:val="4BEAB7D0"/>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7"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F514BF"/>
    <w:multiLevelType w:val="hybridMultilevel"/>
    <w:tmpl w:val="BBFEBA5A"/>
    <w:lvl w:ilvl="0" w:tplc="05E6BE64">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10" w15:restartNumberingAfterBreak="0">
    <w:nsid w:val="1A961D07"/>
    <w:multiLevelType w:val="hybridMultilevel"/>
    <w:tmpl w:val="BA3C39C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CDD038D"/>
    <w:multiLevelType w:val="hybridMultilevel"/>
    <w:tmpl w:val="59B6F644"/>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21852BC7"/>
    <w:multiLevelType w:val="hybridMultilevel"/>
    <w:tmpl w:val="6C00AF9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7"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8"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9"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5301C0"/>
    <w:multiLevelType w:val="hybridMultilevel"/>
    <w:tmpl w:val="AF1E869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6A6CED"/>
    <w:multiLevelType w:val="hybridMultilevel"/>
    <w:tmpl w:val="540476F4"/>
    <w:lvl w:ilvl="0" w:tplc="BDC0291A">
      <w:numFmt w:val="bullet"/>
      <w:lvlText w:val="-"/>
      <w:lvlJc w:val="left"/>
      <w:pPr>
        <w:ind w:left="1080" w:hanging="360"/>
      </w:pPr>
      <w:rPr>
        <w:rFonts w:ascii="Calibri" w:eastAsiaTheme="minorHAnsi" w:hAnsi="Calibri" w:cs="Calibri"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25"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6"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C24C8"/>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0" w15:restartNumberingAfterBreak="0">
    <w:nsid w:val="6B8E0421"/>
    <w:multiLevelType w:val="hybridMultilevel"/>
    <w:tmpl w:val="301C119A"/>
    <w:lvl w:ilvl="0" w:tplc="BA0019DA">
      <w:start w:val="5"/>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2106920474">
    <w:abstractNumId w:val="26"/>
  </w:num>
  <w:num w:numId="2" w16cid:durableId="1848789114">
    <w:abstractNumId w:val="14"/>
  </w:num>
  <w:num w:numId="3" w16cid:durableId="241064576">
    <w:abstractNumId w:val="29"/>
  </w:num>
  <w:num w:numId="4" w16cid:durableId="1264606683">
    <w:abstractNumId w:val="17"/>
  </w:num>
  <w:num w:numId="5" w16cid:durableId="141584674">
    <w:abstractNumId w:val="19"/>
  </w:num>
  <w:num w:numId="6" w16cid:durableId="744380091">
    <w:abstractNumId w:val="33"/>
  </w:num>
  <w:num w:numId="7" w16cid:durableId="1427655179">
    <w:abstractNumId w:val="35"/>
  </w:num>
  <w:num w:numId="8" w16cid:durableId="833572638">
    <w:abstractNumId w:val="23"/>
  </w:num>
  <w:num w:numId="9" w16cid:durableId="1065564962">
    <w:abstractNumId w:val="31"/>
  </w:num>
  <w:num w:numId="10" w16cid:durableId="184171892">
    <w:abstractNumId w:val="27"/>
  </w:num>
  <w:num w:numId="11" w16cid:durableId="1930894122">
    <w:abstractNumId w:val="15"/>
  </w:num>
  <w:num w:numId="12" w16cid:durableId="809784419">
    <w:abstractNumId w:val="8"/>
  </w:num>
  <w:num w:numId="13" w16cid:durableId="1551918704">
    <w:abstractNumId w:val="18"/>
  </w:num>
  <w:num w:numId="14" w16cid:durableId="1279723360">
    <w:abstractNumId w:val="2"/>
  </w:num>
  <w:num w:numId="15" w16cid:durableId="22632866">
    <w:abstractNumId w:val="3"/>
  </w:num>
  <w:num w:numId="16" w16cid:durableId="46418618">
    <w:abstractNumId w:val="0"/>
  </w:num>
  <w:num w:numId="17" w16cid:durableId="222258800">
    <w:abstractNumId w:val="22"/>
  </w:num>
  <w:num w:numId="18" w16cid:durableId="1537229390">
    <w:abstractNumId w:val="4"/>
  </w:num>
  <w:num w:numId="19" w16cid:durableId="410125576">
    <w:abstractNumId w:val="7"/>
  </w:num>
  <w:num w:numId="20" w16cid:durableId="1937009253">
    <w:abstractNumId w:val="16"/>
  </w:num>
  <w:num w:numId="21" w16cid:durableId="2000501678">
    <w:abstractNumId w:val="21"/>
  </w:num>
  <w:num w:numId="22" w16cid:durableId="964500933">
    <w:abstractNumId w:val="25"/>
  </w:num>
  <w:num w:numId="23" w16cid:durableId="1740326250">
    <w:abstractNumId w:val="6"/>
  </w:num>
  <w:num w:numId="24" w16cid:durableId="942299182">
    <w:abstractNumId w:val="13"/>
  </w:num>
  <w:num w:numId="25" w16cid:durableId="384378109">
    <w:abstractNumId w:val="34"/>
  </w:num>
  <w:num w:numId="26" w16cid:durableId="793065205">
    <w:abstractNumId w:val="32"/>
  </w:num>
  <w:num w:numId="27" w16cid:durableId="1597589288">
    <w:abstractNumId w:val="12"/>
  </w:num>
  <w:num w:numId="28" w16cid:durableId="225142871">
    <w:abstractNumId w:val="11"/>
  </w:num>
  <w:num w:numId="29" w16cid:durableId="1310867311">
    <w:abstractNumId w:val="10"/>
  </w:num>
  <w:num w:numId="30" w16cid:durableId="225261143">
    <w:abstractNumId w:val="20"/>
  </w:num>
  <w:num w:numId="31" w16cid:durableId="320542687">
    <w:abstractNumId w:val="5"/>
  </w:num>
  <w:num w:numId="32" w16cid:durableId="110365531">
    <w:abstractNumId w:val="9"/>
  </w:num>
  <w:num w:numId="33" w16cid:durableId="650209486">
    <w:abstractNumId w:val="24"/>
  </w:num>
  <w:num w:numId="34" w16cid:durableId="1372340085">
    <w:abstractNumId w:val="1"/>
  </w:num>
  <w:num w:numId="35" w16cid:durableId="76441748">
    <w:abstractNumId w:val="30"/>
  </w:num>
  <w:num w:numId="36" w16cid:durableId="205175986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1B1"/>
    <w:rsid w:val="0004536D"/>
    <w:rsid w:val="00045529"/>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5916"/>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B06"/>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43DB"/>
    <w:rsid w:val="00146187"/>
    <w:rsid w:val="00146236"/>
    <w:rsid w:val="00146DE3"/>
    <w:rsid w:val="0015077E"/>
    <w:rsid w:val="00151C35"/>
    <w:rsid w:val="0015284F"/>
    <w:rsid w:val="00153EAB"/>
    <w:rsid w:val="0015606E"/>
    <w:rsid w:val="001608EC"/>
    <w:rsid w:val="0016308F"/>
    <w:rsid w:val="0016339F"/>
    <w:rsid w:val="001634BD"/>
    <w:rsid w:val="00163961"/>
    <w:rsid w:val="00163A86"/>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5A7C"/>
    <w:rsid w:val="001E653C"/>
    <w:rsid w:val="001E770D"/>
    <w:rsid w:val="001E777D"/>
    <w:rsid w:val="001F14A6"/>
    <w:rsid w:val="001F1B14"/>
    <w:rsid w:val="001F2A6C"/>
    <w:rsid w:val="001F31AF"/>
    <w:rsid w:val="001F5D01"/>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43B0"/>
    <w:rsid w:val="002665A1"/>
    <w:rsid w:val="0027056D"/>
    <w:rsid w:val="002716B4"/>
    <w:rsid w:val="00271EE0"/>
    <w:rsid w:val="00273EC6"/>
    <w:rsid w:val="0027556B"/>
    <w:rsid w:val="002764ED"/>
    <w:rsid w:val="002765E2"/>
    <w:rsid w:val="00276B50"/>
    <w:rsid w:val="00277099"/>
    <w:rsid w:val="0027743E"/>
    <w:rsid w:val="002774B4"/>
    <w:rsid w:val="00277C83"/>
    <w:rsid w:val="002805FA"/>
    <w:rsid w:val="00282079"/>
    <w:rsid w:val="00282917"/>
    <w:rsid w:val="002834CE"/>
    <w:rsid w:val="002837DA"/>
    <w:rsid w:val="00283A21"/>
    <w:rsid w:val="002841E8"/>
    <w:rsid w:val="00284F58"/>
    <w:rsid w:val="002850B6"/>
    <w:rsid w:val="00287B0D"/>
    <w:rsid w:val="00287BB1"/>
    <w:rsid w:val="002908FF"/>
    <w:rsid w:val="00290CA3"/>
    <w:rsid w:val="00290D2E"/>
    <w:rsid w:val="00293717"/>
    <w:rsid w:val="002961B7"/>
    <w:rsid w:val="00296C28"/>
    <w:rsid w:val="00296EF8"/>
    <w:rsid w:val="002A0401"/>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78B"/>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181"/>
    <w:rsid w:val="002F56B0"/>
    <w:rsid w:val="002F573E"/>
    <w:rsid w:val="002F5814"/>
    <w:rsid w:val="00301547"/>
    <w:rsid w:val="003033C5"/>
    <w:rsid w:val="00304278"/>
    <w:rsid w:val="00304349"/>
    <w:rsid w:val="00305221"/>
    <w:rsid w:val="0030629B"/>
    <w:rsid w:val="00306706"/>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367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67242"/>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36A8"/>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097"/>
    <w:rsid w:val="003C7188"/>
    <w:rsid w:val="003C7700"/>
    <w:rsid w:val="003C7C12"/>
    <w:rsid w:val="003D1B81"/>
    <w:rsid w:val="003D1B8C"/>
    <w:rsid w:val="003D2B5F"/>
    <w:rsid w:val="003D3BDD"/>
    <w:rsid w:val="003D7846"/>
    <w:rsid w:val="003E0076"/>
    <w:rsid w:val="003E037D"/>
    <w:rsid w:val="003E3E1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2247"/>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196"/>
    <w:rsid w:val="00451443"/>
    <w:rsid w:val="00453778"/>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701"/>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6C8D"/>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00C"/>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97C"/>
    <w:rsid w:val="00536E15"/>
    <w:rsid w:val="00537FAD"/>
    <w:rsid w:val="0054021E"/>
    <w:rsid w:val="0054233B"/>
    <w:rsid w:val="005462D0"/>
    <w:rsid w:val="005467AE"/>
    <w:rsid w:val="00546AC4"/>
    <w:rsid w:val="00547BCE"/>
    <w:rsid w:val="00547F42"/>
    <w:rsid w:val="00550028"/>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97C03"/>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2AC3"/>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0894"/>
    <w:rsid w:val="005E13D5"/>
    <w:rsid w:val="005E223D"/>
    <w:rsid w:val="005E33BB"/>
    <w:rsid w:val="005E423D"/>
    <w:rsid w:val="005E4EC7"/>
    <w:rsid w:val="005E5145"/>
    <w:rsid w:val="005E5D7D"/>
    <w:rsid w:val="005E630D"/>
    <w:rsid w:val="005E6397"/>
    <w:rsid w:val="005E688E"/>
    <w:rsid w:val="005E773E"/>
    <w:rsid w:val="005F0130"/>
    <w:rsid w:val="005F0B85"/>
    <w:rsid w:val="005F1182"/>
    <w:rsid w:val="005F11E4"/>
    <w:rsid w:val="005F1D01"/>
    <w:rsid w:val="005F20D2"/>
    <w:rsid w:val="005F21D7"/>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461A"/>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153"/>
    <w:rsid w:val="006345D8"/>
    <w:rsid w:val="00634DDB"/>
    <w:rsid w:val="00634E91"/>
    <w:rsid w:val="00634F08"/>
    <w:rsid w:val="00636F43"/>
    <w:rsid w:val="0063701A"/>
    <w:rsid w:val="00640736"/>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89A"/>
    <w:rsid w:val="006719F7"/>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4F67"/>
    <w:rsid w:val="007066CB"/>
    <w:rsid w:val="00707086"/>
    <w:rsid w:val="00707F2E"/>
    <w:rsid w:val="00711ACD"/>
    <w:rsid w:val="00712C2F"/>
    <w:rsid w:val="00712D5F"/>
    <w:rsid w:val="00715747"/>
    <w:rsid w:val="00716E5B"/>
    <w:rsid w:val="00717041"/>
    <w:rsid w:val="007176CB"/>
    <w:rsid w:val="00720030"/>
    <w:rsid w:val="00722025"/>
    <w:rsid w:val="00723EEB"/>
    <w:rsid w:val="00724052"/>
    <w:rsid w:val="00724B75"/>
    <w:rsid w:val="00724C0E"/>
    <w:rsid w:val="00725D03"/>
    <w:rsid w:val="00726187"/>
    <w:rsid w:val="00726B3F"/>
    <w:rsid w:val="00726CDE"/>
    <w:rsid w:val="00730ADA"/>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0F27"/>
    <w:rsid w:val="00752125"/>
    <w:rsid w:val="007533B6"/>
    <w:rsid w:val="00754137"/>
    <w:rsid w:val="00755CC7"/>
    <w:rsid w:val="00755ED8"/>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2B88"/>
    <w:rsid w:val="0078758E"/>
    <w:rsid w:val="0079015B"/>
    <w:rsid w:val="00792548"/>
    <w:rsid w:val="00793F5E"/>
    <w:rsid w:val="007955AE"/>
    <w:rsid w:val="00795711"/>
    <w:rsid w:val="00795EBF"/>
    <w:rsid w:val="007965D9"/>
    <w:rsid w:val="007A0006"/>
    <w:rsid w:val="007A0B8D"/>
    <w:rsid w:val="007A287B"/>
    <w:rsid w:val="007A3F0A"/>
    <w:rsid w:val="007A41FD"/>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585C"/>
    <w:rsid w:val="007C6E38"/>
    <w:rsid w:val="007D06EA"/>
    <w:rsid w:val="007D07FB"/>
    <w:rsid w:val="007D2026"/>
    <w:rsid w:val="007D2BB4"/>
    <w:rsid w:val="007D2C30"/>
    <w:rsid w:val="007D5BBB"/>
    <w:rsid w:val="007E3A10"/>
    <w:rsid w:val="007E55A2"/>
    <w:rsid w:val="007E6B8D"/>
    <w:rsid w:val="007E774A"/>
    <w:rsid w:val="007F08F7"/>
    <w:rsid w:val="007F1FBA"/>
    <w:rsid w:val="007F34CE"/>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1E6B"/>
    <w:rsid w:val="00842285"/>
    <w:rsid w:val="00842886"/>
    <w:rsid w:val="00844173"/>
    <w:rsid w:val="008456CB"/>
    <w:rsid w:val="0084580C"/>
    <w:rsid w:val="00845E6B"/>
    <w:rsid w:val="00846869"/>
    <w:rsid w:val="00846BF7"/>
    <w:rsid w:val="00846F7E"/>
    <w:rsid w:val="00850B24"/>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4558"/>
    <w:rsid w:val="008B62D5"/>
    <w:rsid w:val="008B6FDF"/>
    <w:rsid w:val="008B7448"/>
    <w:rsid w:val="008B7ABE"/>
    <w:rsid w:val="008B7D28"/>
    <w:rsid w:val="008B7F12"/>
    <w:rsid w:val="008C0BAF"/>
    <w:rsid w:val="008C123D"/>
    <w:rsid w:val="008C77BD"/>
    <w:rsid w:val="008C790E"/>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0C84"/>
    <w:rsid w:val="008F18B9"/>
    <w:rsid w:val="008F2482"/>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3CF0"/>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5D0E"/>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3732"/>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5AEA"/>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4A44"/>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35A"/>
    <w:rsid w:val="00B47638"/>
    <w:rsid w:val="00B47F2B"/>
    <w:rsid w:val="00B5054F"/>
    <w:rsid w:val="00B50B55"/>
    <w:rsid w:val="00B519BB"/>
    <w:rsid w:val="00B53970"/>
    <w:rsid w:val="00B57BF4"/>
    <w:rsid w:val="00B62826"/>
    <w:rsid w:val="00B67382"/>
    <w:rsid w:val="00B67C49"/>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6F4D"/>
    <w:rsid w:val="00B979E2"/>
    <w:rsid w:val="00BA05FE"/>
    <w:rsid w:val="00BA061F"/>
    <w:rsid w:val="00BA0699"/>
    <w:rsid w:val="00BA08D8"/>
    <w:rsid w:val="00BA0E26"/>
    <w:rsid w:val="00BA134C"/>
    <w:rsid w:val="00BA285D"/>
    <w:rsid w:val="00BA2B9C"/>
    <w:rsid w:val="00BA34E3"/>
    <w:rsid w:val="00BA5305"/>
    <w:rsid w:val="00BA56D5"/>
    <w:rsid w:val="00BA7FDC"/>
    <w:rsid w:val="00BB0293"/>
    <w:rsid w:val="00BB142C"/>
    <w:rsid w:val="00BB26C1"/>
    <w:rsid w:val="00BB3665"/>
    <w:rsid w:val="00BB3EA1"/>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662B"/>
    <w:rsid w:val="00C171B2"/>
    <w:rsid w:val="00C17AE6"/>
    <w:rsid w:val="00C2018E"/>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9D8"/>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3246"/>
    <w:rsid w:val="00C64B3F"/>
    <w:rsid w:val="00C65FB3"/>
    <w:rsid w:val="00C66023"/>
    <w:rsid w:val="00C66BCE"/>
    <w:rsid w:val="00C66E7B"/>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1642"/>
    <w:rsid w:val="00D02453"/>
    <w:rsid w:val="00D0377D"/>
    <w:rsid w:val="00D03EC3"/>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0AAD"/>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A9F"/>
    <w:rsid w:val="00D86E9B"/>
    <w:rsid w:val="00D901A9"/>
    <w:rsid w:val="00D9076B"/>
    <w:rsid w:val="00D91753"/>
    <w:rsid w:val="00D9226C"/>
    <w:rsid w:val="00D92A49"/>
    <w:rsid w:val="00D937D2"/>
    <w:rsid w:val="00D93E73"/>
    <w:rsid w:val="00D93FFC"/>
    <w:rsid w:val="00D94D80"/>
    <w:rsid w:val="00D9524C"/>
    <w:rsid w:val="00D95858"/>
    <w:rsid w:val="00D96BC2"/>
    <w:rsid w:val="00D9783B"/>
    <w:rsid w:val="00DA02F7"/>
    <w:rsid w:val="00DA3056"/>
    <w:rsid w:val="00DA30E8"/>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DF7B88"/>
    <w:rsid w:val="00E00FDD"/>
    <w:rsid w:val="00E015A9"/>
    <w:rsid w:val="00E01A4F"/>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B92"/>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BB1"/>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2DF"/>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3CED"/>
    <w:rsid w:val="00F643E3"/>
    <w:rsid w:val="00F667C0"/>
    <w:rsid w:val="00F709C9"/>
    <w:rsid w:val="00F724B7"/>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C3C"/>
    <w:rsid w:val="00FC2E93"/>
    <w:rsid w:val="00FC3B1C"/>
    <w:rsid w:val="00FC40EA"/>
    <w:rsid w:val="00FC4273"/>
    <w:rsid w:val="00FC4FB1"/>
    <w:rsid w:val="00FC542D"/>
    <w:rsid w:val="00FC58B9"/>
    <w:rsid w:val="00FC5A23"/>
    <w:rsid w:val="00FD0E86"/>
    <w:rsid w:val="00FD1CAC"/>
    <w:rsid w:val="00FD247B"/>
    <w:rsid w:val="00FD2548"/>
    <w:rsid w:val="00FD39C8"/>
    <w:rsid w:val="00FD627E"/>
    <w:rsid w:val="00FD71E9"/>
    <w:rsid w:val="00FE1060"/>
    <w:rsid w:val="00FE3601"/>
    <w:rsid w:val="00FE4ACB"/>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link w:val="Heading2Char"/>
    <w:qFormat/>
    <w:rsid w:val="007653D0"/>
    <w:pPr>
      <w:numPr>
        <w:ilvl w:val="1"/>
      </w:numPr>
      <w:spacing w:before="120" w:after="0"/>
      <w:jc w:val="left"/>
      <w:outlineLvl w:val="1"/>
    </w:pPr>
  </w:style>
  <w:style w:type="paragraph" w:styleId="Heading3">
    <w:name w:val="heading 3"/>
    <w:basedOn w:val="Normal"/>
    <w:next w:val="Normal"/>
    <w:link w:val="Heading3Char"/>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link w:val="Heading4Char"/>
    <w:qFormat/>
    <w:rsid w:val="007653D0"/>
    <w:pPr>
      <w:keepNext/>
      <w:numPr>
        <w:ilvl w:val="3"/>
        <w:numId w:val="4"/>
      </w:numPr>
      <w:outlineLvl w:val="3"/>
    </w:pPr>
    <w:rPr>
      <w:b/>
      <w:szCs w:val="20"/>
      <w:lang w:val="sl-SI"/>
    </w:rPr>
  </w:style>
  <w:style w:type="paragraph" w:styleId="Heading5">
    <w:name w:val="heading 5"/>
    <w:basedOn w:val="Normal"/>
    <w:next w:val="Normal"/>
    <w:link w:val="Heading5Char"/>
    <w:qFormat/>
    <w:rsid w:val="007653D0"/>
    <w:pPr>
      <w:keepNext/>
      <w:numPr>
        <w:ilvl w:val="4"/>
        <w:numId w:val="4"/>
      </w:numPr>
      <w:jc w:val="both"/>
      <w:outlineLvl w:val="4"/>
    </w:pPr>
    <w:rPr>
      <w:b/>
      <w:bCs/>
      <w:szCs w:val="20"/>
      <w:lang w:val="sl-SI"/>
    </w:rPr>
  </w:style>
  <w:style w:type="paragraph" w:styleId="Heading6">
    <w:name w:val="heading 6"/>
    <w:basedOn w:val="Normal"/>
    <w:next w:val="Normal"/>
    <w:link w:val="Heading6Char"/>
    <w:qFormat/>
    <w:rsid w:val="007653D0"/>
    <w:pPr>
      <w:keepNext/>
      <w:numPr>
        <w:ilvl w:val="5"/>
        <w:numId w:val="4"/>
      </w:numPr>
      <w:jc w:val="center"/>
      <w:outlineLvl w:val="5"/>
    </w:pPr>
    <w:rPr>
      <w:b/>
      <w:szCs w:val="20"/>
      <w:lang w:val="sl-SI"/>
    </w:rPr>
  </w:style>
  <w:style w:type="paragraph" w:styleId="Heading7">
    <w:name w:val="heading 7"/>
    <w:basedOn w:val="Normal"/>
    <w:next w:val="Normal"/>
    <w:link w:val="Heading7Char"/>
    <w:qFormat/>
    <w:rsid w:val="007653D0"/>
    <w:pPr>
      <w:keepNext/>
      <w:numPr>
        <w:ilvl w:val="6"/>
        <w:numId w:val="4"/>
      </w:numPr>
      <w:jc w:val="center"/>
      <w:outlineLvl w:val="6"/>
    </w:pPr>
    <w:rPr>
      <w:b/>
      <w:sz w:val="20"/>
      <w:szCs w:val="20"/>
      <w:lang w:val="sl-SI"/>
    </w:rPr>
  </w:style>
  <w:style w:type="paragraph" w:styleId="Heading8">
    <w:name w:val="heading 8"/>
    <w:basedOn w:val="Normal"/>
    <w:next w:val="Normal"/>
    <w:link w:val="Heading8Char"/>
    <w:qFormat/>
    <w:rsid w:val="007653D0"/>
    <w:pPr>
      <w:keepNext/>
      <w:numPr>
        <w:ilvl w:val="7"/>
        <w:numId w:val="4"/>
      </w:numPr>
      <w:jc w:val="both"/>
      <w:outlineLvl w:val="7"/>
    </w:pPr>
    <w:rPr>
      <w:b/>
      <w:sz w:val="20"/>
      <w:szCs w:val="20"/>
      <w:lang w:val="sl-SI"/>
    </w:rPr>
  </w:style>
  <w:style w:type="paragraph" w:styleId="Heading9">
    <w:name w:val="heading 9"/>
    <w:basedOn w:val="Normal"/>
    <w:next w:val="Normal"/>
    <w:link w:val="Heading9Char"/>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link w:val="FooterChar"/>
    <w:uiPriority w:val="99"/>
    <w:rsid w:val="007653D0"/>
    <w:pPr>
      <w:tabs>
        <w:tab w:val="center" w:pos="4153"/>
        <w:tab w:val="right" w:pos="8306"/>
      </w:tabs>
      <w:spacing w:after="120"/>
      <w:jc w:val="both"/>
    </w:pPr>
    <w:rPr>
      <w:szCs w:val="20"/>
    </w:rPr>
  </w:style>
  <w:style w:type="paragraph" w:styleId="Header">
    <w:name w:val="header"/>
    <w:basedOn w:val="Normal"/>
    <w:link w:val="HeaderChar"/>
    <w:uiPriority w:val="99"/>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BB3EA1"/>
    <w:rPr>
      <w:sz w:val="24"/>
    </w:rPr>
  </w:style>
  <w:style w:type="paragraph" w:styleId="Title">
    <w:name w:val="Title"/>
    <w:basedOn w:val="TOAHeading"/>
    <w:next w:val="Subtitle"/>
    <w:link w:val="TitleChar"/>
    <w:qFormat/>
    <w:rsid w:val="00BB3EA1"/>
    <w:pPr>
      <w:keepNext/>
      <w:widowControl w:val="0"/>
      <w:spacing w:before="0" w:after="360"/>
    </w:pPr>
    <w:rPr>
      <w:rFonts w:ascii="Times New Roman" w:hAnsi="Times New Roman" w:cs="Times New Roman"/>
      <w:bCs w:val="0"/>
      <w:i/>
      <w:snapToGrid w:val="0"/>
      <w:kern w:val="28"/>
      <w:sz w:val="72"/>
      <w:szCs w:val="20"/>
    </w:rPr>
  </w:style>
  <w:style w:type="character" w:customStyle="1" w:styleId="TitleChar">
    <w:name w:val="Title Char"/>
    <w:basedOn w:val="DefaultParagraphFont"/>
    <w:link w:val="Title"/>
    <w:rsid w:val="00BB3EA1"/>
    <w:rPr>
      <w:b/>
      <w:i/>
      <w:snapToGrid w:val="0"/>
      <w:kern w:val="28"/>
      <w:sz w:val="72"/>
    </w:rPr>
  </w:style>
  <w:style w:type="paragraph" w:styleId="TOAHeading">
    <w:name w:val="toa heading"/>
    <w:basedOn w:val="Normal"/>
    <w:next w:val="Normal"/>
    <w:semiHidden/>
    <w:rsid w:val="00BB3EA1"/>
    <w:pPr>
      <w:spacing w:before="120"/>
    </w:pPr>
    <w:rPr>
      <w:rFonts w:ascii="Arial" w:hAnsi="Arial" w:cs="Arial"/>
      <w:b/>
      <w:bCs/>
    </w:rPr>
  </w:style>
  <w:style w:type="paragraph" w:styleId="Subtitle">
    <w:name w:val="Subtitle"/>
    <w:basedOn w:val="Normal"/>
    <w:link w:val="SubtitleChar"/>
    <w:qFormat/>
    <w:rsid w:val="00BB3EA1"/>
    <w:pPr>
      <w:spacing w:after="60"/>
      <w:jc w:val="center"/>
      <w:outlineLvl w:val="1"/>
    </w:pPr>
    <w:rPr>
      <w:rFonts w:ascii="Arial" w:hAnsi="Arial" w:cs="Arial"/>
    </w:rPr>
  </w:style>
  <w:style w:type="character" w:customStyle="1" w:styleId="SubtitleChar">
    <w:name w:val="Subtitle Char"/>
    <w:basedOn w:val="DefaultParagraphFont"/>
    <w:link w:val="Subtitle"/>
    <w:rsid w:val="00BB3EA1"/>
    <w:rPr>
      <w:rFonts w:ascii="Arial" w:hAnsi="Arial" w:cs="Arial"/>
      <w:sz w:val="24"/>
      <w:szCs w:val="24"/>
    </w:rPr>
  </w:style>
  <w:style w:type="character" w:customStyle="1" w:styleId="BalloonTextChar">
    <w:name w:val="Balloon Text Char"/>
    <w:link w:val="BalloonText"/>
    <w:semiHidden/>
    <w:rsid w:val="00BB3EA1"/>
    <w:rPr>
      <w:rFonts w:ascii="Tahoma" w:hAnsi="Tahoma" w:cs="Tahoma"/>
      <w:sz w:val="16"/>
      <w:szCs w:val="16"/>
    </w:rPr>
  </w:style>
  <w:style w:type="numbering" w:customStyle="1" w:styleId="NoList1">
    <w:name w:val="No List1"/>
    <w:next w:val="NoList"/>
    <w:uiPriority w:val="99"/>
    <w:semiHidden/>
    <w:unhideWhenUsed/>
    <w:rsid w:val="00BB3EA1"/>
  </w:style>
  <w:style w:type="character" w:customStyle="1" w:styleId="fontstyle01">
    <w:name w:val="fontstyle01"/>
    <w:rsid w:val="00BB3EA1"/>
    <w:rPr>
      <w:rFonts w:ascii="Times-Bold" w:hAnsi="Times-Bold" w:hint="default"/>
      <w:b/>
      <w:bCs/>
      <w:i w:val="0"/>
      <w:iCs w:val="0"/>
      <w:color w:val="000000"/>
      <w:sz w:val="24"/>
      <w:szCs w:val="24"/>
    </w:rPr>
  </w:style>
  <w:style w:type="character" w:customStyle="1" w:styleId="fontstyle21">
    <w:name w:val="fontstyle21"/>
    <w:rsid w:val="00BB3EA1"/>
    <w:rPr>
      <w:rFonts w:ascii="TTE4t00" w:hAnsi="TTE4t00" w:hint="default"/>
      <w:b w:val="0"/>
      <w:bCs w:val="0"/>
      <w:i w:val="0"/>
      <w:iCs w:val="0"/>
      <w:color w:val="000000"/>
      <w:sz w:val="24"/>
      <w:szCs w:val="24"/>
    </w:rPr>
  </w:style>
  <w:style w:type="character" w:customStyle="1" w:styleId="Heading1Char">
    <w:name w:val="Heading 1 Char"/>
    <w:basedOn w:val="DefaultParagraphFont"/>
    <w:link w:val="Heading1"/>
    <w:rsid w:val="00BB3EA1"/>
    <w:rPr>
      <w:rFonts w:ascii="Times Cirilica" w:hAnsi="Times Cirilica"/>
      <w:b/>
      <w:smallCaps/>
      <w:sz w:val="32"/>
    </w:rPr>
  </w:style>
  <w:style w:type="character" w:customStyle="1" w:styleId="Heading2Char">
    <w:name w:val="Heading 2 Char"/>
    <w:basedOn w:val="DefaultParagraphFont"/>
    <w:link w:val="Heading2"/>
    <w:rsid w:val="00BB3EA1"/>
    <w:rPr>
      <w:rFonts w:ascii="Times Cirilica" w:hAnsi="Times Cirilica"/>
      <w:b/>
      <w:smallCaps/>
      <w:sz w:val="32"/>
    </w:rPr>
  </w:style>
  <w:style w:type="character" w:customStyle="1" w:styleId="Heading3Char">
    <w:name w:val="Heading 3 Char"/>
    <w:basedOn w:val="DefaultParagraphFont"/>
    <w:link w:val="Heading3"/>
    <w:rsid w:val="00BB3EA1"/>
    <w:rPr>
      <w:rFonts w:ascii="Times Cirilica" w:hAnsi="Times Cirilica"/>
      <w:b/>
      <w:sz w:val="32"/>
    </w:rPr>
  </w:style>
  <w:style w:type="character" w:customStyle="1" w:styleId="Heading4Char">
    <w:name w:val="Heading 4 Char"/>
    <w:basedOn w:val="DefaultParagraphFont"/>
    <w:link w:val="Heading4"/>
    <w:rsid w:val="00BB3EA1"/>
    <w:rPr>
      <w:b/>
      <w:sz w:val="24"/>
      <w:lang w:val="sl-SI"/>
    </w:rPr>
  </w:style>
  <w:style w:type="character" w:customStyle="1" w:styleId="Heading5Char">
    <w:name w:val="Heading 5 Char"/>
    <w:basedOn w:val="DefaultParagraphFont"/>
    <w:link w:val="Heading5"/>
    <w:rsid w:val="00BB3EA1"/>
    <w:rPr>
      <w:b/>
      <w:bCs/>
      <w:sz w:val="24"/>
      <w:lang w:val="sl-SI"/>
    </w:rPr>
  </w:style>
  <w:style w:type="character" w:customStyle="1" w:styleId="Heading6Char">
    <w:name w:val="Heading 6 Char"/>
    <w:basedOn w:val="DefaultParagraphFont"/>
    <w:link w:val="Heading6"/>
    <w:rsid w:val="00BB3EA1"/>
    <w:rPr>
      <w:b/>
      <w:sz w:val="24"/>
      <w:lang w:val="sl-SI"/>
    </w:rPr>
  </w:style>
  <w:style w:type="character" w:customStyle="1" w:styleId="Heading7Char">
    <w:name w:val="Heading 7 Char"/>
    <w:basedOn w:val="DefaultParagraphFont"/>
    <w:link w:val="Heading7"/>
    <w:rsid w:val="00BB3EA1"/>
    <w:rPr>
      <w:b/>
      <w:lang w:val="sl-SI"/>
    </w:rPr>
  </w:style>
  <w:style w:type="character" w:customStyle="1" w:styleId="Heading8Char">
    <w:name w:val="Heading 8 Char"/>
    <w:basedOn w:val="DefaultParagraphFont"/>
    <w:link w:val="Heading8"/>
    <w:rsid w:val="00BB3EA1"/>
    <w:rPr>
      <w:b/>
      <w:lang w:val="sl-SI"/>
    </w:rPr>
  </w:style>
  <w:style w:type="character" w:customStyle="1" w:styleId="Heading9Char">
    <w:name w:val="Heading 9 Char"/>
    <w:basedOn w:val="DefaultParagraphFont"/>
    <w:link w:val="Heading9"/>
    <w:rsid w:val="00BB3EA1"/>
    <w:rPr>
      <w:sz w:val="24"/>
      <w:lang w:val="sl-SI"/>
    </w:rPr>
  </w:style>
  <w:style w:type="paragraph" w:customStyle="1" w:styleId="000">
    <w:name w:val="000"/>
    <w:aliases w:val="standaard,standaard uitvullen"/>
    <w:basedOn w:val="Normal"/>
    <w:rsid w:val="00BB3EA1"/>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BB3EA1"/>
    <w:pPr>
      <w:overflowPunct w:val="0"/>
      <w:autoSpaceDE w:val="0"/>
      <w:autoSpaceDN w:val="0"/>
      <w:adjustRightInd w:val="0"/>
      <w:spacing w:line="280" w:lineRule="atLeast"/>
      <w:jc w:val="both"/>
      <w:textAlignment w:val="baseline"/>
    </w:pPr>
    <w:rPr>
      <w:rFonts w:ascii="Times" w:hAnsi="Times"/>
      <w:szCs w:val="20"/>
    </w:rPr>
  </w:style>
  <w:style w:type="paragraph" w:customStyle="1" w:styleId="FRD3rdSubheadline">
    <w:name w:val="FRD 3rd Subheadline"/>
    <w:basedOn w:val="Normal"/>
    <w:rsid w:val="00BB3EA1"/>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BB3EA1"/>
    <w:rPr>
      <w:color w:val="000000"/>
      <w:sz w:val="24"/>
    </w:rPr>
  </w:style>
  <w:style w:type="paragraph" w:customStyle="1" w:styleId="FRDText">
    <w:name w:val="FRD Text"/>
    <w:basedOn w:val="Normal"/>
    <w:link w:val="FRDTextChar"/>
    <w:rsid w:val="00BB3EA1"/>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BB3EA1"/>
    <w:rPr>
      <w:sz w:val="22"/>
    </w:rPr>
  </w:style>
  <w:style w:type="character" w:styleId="CommentReference">
    <w:name w:val="annotation reference"/>
    <w:rsid w:val="00BB3EA1"/>
    <w:rPr>
      <w:sz w:val="16"/>
      <w:szCs w:val="16"/>
    </w:rPr>
  </w:style>
  <w:style w:type="paragraph" w:styleId="CommentText">
    <w:name w:val="annotation text"/>
    <w:basedOn w:val="Normal"/>
    <w:link w:val="CommentTextChar"/>
    <w:rsid w:val="00BB3EA1"/>
    <w:rPr>
      <w:sz w:val="20"/>
      <w:szCs w:val="20"/>
    </w:rPr>
  </w:style>
  <w:style w:type="character" w:customStyle="1" w:styleId="CommentTextChar">
    <w:name w:val="Comment Text Char"/>
    <w:basedOn w:val="DefaultParagraphFont"/>
    <w:link w:val="CommentText"/>
    <w:rsid w:val="00BB3EA1"/>
  </w:style>
  <w:style w:type="paragraph" w:styleId="CommentSubject">
    <w:name w:val="annotation subject"/>
    <w:basedOn w:val="CommentText"/>
    <w:next w:val="CommentText"/>
    <w:link w:val="CommentSubjectChar"/>
    <w:rsid w:val="00BB3EA1"/>
    <w:rPr>
      <w:b/>
      <w:bCs/>
      <w:lang w:val="x-none" w:eastAsia="x-none"/>
    </w:rPr>
  </w:style>
  <w:style w:type="character" w:customStyle="1" w:styleId="CommentSubjectChar">
    <w:name w:val="Comment Subject Char"/>
    <w:basedOn w:val="CommentTextChar"/>
    <w:link w:val="CommentSubject"/>
    <w:rsid w:val="00BB3EA1"/>
    <w:rPr>
      <w:b/>
      <w:bCs/>
      <w:lang w:val="x-none" w:eastAsia="x-none"/>
    </w:rPr>
  </w:style>
  <w:style w:type="paragraph" w:styleId="Revision">
    <w:name w:val="Revision"/>
    <w:hidden/>
    <w:uiPriority w:val="99"/>
    <w:semiHidden/>
    <w:rsid w:val="00BB3EA1"/>
    <w:rPr>
      <w:sz w:val="24"/>
      <w:szCs w:val="24"/>
    </w:rPr>
  </w:style>
  <w:style w:type="paragraph" w:customStyle="1" w:styleId="CharCharCharCharCharCharChar">
    <w:name w:val="Char Char Char Char Char Char Char"/>
    <w:basedOn w:val="Normal"/>
    <w:rsid w:val="00BB3EA1"/>
    <w:pPr>
      <w:spacing w:after="160" w:line="240" w:lineRule="exact"/>
    </w:pPr>
    <w:rPr>
      <w:rFonts w:ascii="Symbol" w:eastAsia="Calibri" w:hAnsi="Symbol" w:cs="Calibri"/>
      <w:sz w:val="20"/>
      <w:szCs w:val="20"/>
    </w:rPr>
  </w:style>
  <w:style w:type="paragraph" w:styleId="BodyTextIndent2">
    <w:name w:val="Body Text Indent 2"/>
    <w:aliases w:val="  uvlaka 2,uvlaka 2"/>
    <w:basedOn w:val="Normal"/>
    <w:link w:val="BodyTextIndent2Char"/>
    <w:rsid w:val="00BB3EA1"/>
    <w:pPr>
      <w:spacing w:after="120" w:line="480" w:lineRule="auto"/>
      <w:ind w:left="283"/>
    </w:pPr>
    <w:rPr>
      <w:lang w:val="hr-HR"/>
    </w:rPr>
  </w:style>
  <w:style w:type="character" w:customStyle="1" w:styleId="BodyTextIndent2Char">
    <w:name w:val="Body Text Indent 2 Char"/>
    <w:aliases w:val="  uvlaka 2 Char,uvlaka 2 Char"/>
    <w:basedOn w:val="DefaultParagraphFont"/>
    <w:link w:val="BodyTextIndent2"/>
    <w:rsid w:val="00BB3EA1"/>
    <w:rPr>
      <w:sz w:val="24"/>
      <w:szCs w:val="24"/>
      <w:lang w:val="hr-HR"/>
    </w:rPr>
  </w:style>
  <w:style w:type="paragraph" w:styleId="BodyTextIndent3">
    <w:name w:val="Body Text Indent 3"/>
    <w:aliases w:val=" uvlaka 3"/>
    <w:basedOn w:val="Normal"/>
    <w:link w:val="BodyTextIndent3Char"/>
    <w:rsid w:val="00BB3EA1"/>
    <w:pPr>
      <w:spacing w:after="120"/>
      <w:ind w:left="283"/>
    </w:pPr>
    <w:rPr>
      <w:sz w:val="16"/>
      <w:szCs w:val="16"/>
    </w:rPr>
  </w:style>
  <w:style w:type="character" w:customStyle="1" w:styleId="BodyTextIndent3Char">
    <w:name w:val="Body Text Indent 3 Char"/>
    <w:aliases w:val=" uvlaka 3 Char"/>
    <w:basedOn w:val="DefaultParagraphFont"/>
    <w:link w:val="BodyTextIndent3"/>
    <w:rsid w:val="00BB3EA1"/>
    <w:rPr>
      <w:sz w:val="16"/>
      <w:szCs w:val="16"/>
    </w:rPr>
  </w:style>
  <w:style w:type="paragraph" w:customStyle="1" w:styleId="AlignWithoutBrackets">
    <w:name w:val="AlignWithoutBrackets"/>
    <w:basedOn w:val="Normal"/>
    <w:rsid w:val="00BB3EA1"/>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BB3EA1"/>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BB3EA1"/>
    <w:pPr>
      <w:widowControl w:val="0"/>
      <w:tabs>
        <w:tab w:val="left" w:pos="-1440"/>
        <w:tab w:val="left" w:pos="-720"/>
      </w:tabs>
      <w:suppressAutoHyphens/>
      <w:ind w:left="153" w:right="-57" w:hanging="153"/>
      <w:jc w:val="right"/>
    </w:pPr>
    <w:rPr>
      <w:spacing w:val="-2"/>
      <w:sz w:val="18"/>
      <w:szCs w:val="20"/>
      <w:lang w:val="en-GB"/>
    </w:rPr>
  </w:style>
  <w:style w:type="character" w:customStyle="1" w:styleId="HeaderChar">
    <w:name w:val="Header Char"/>
    <w:link w:val="Header"/>
    <w:uiPriority w:val="99"/>
    <w:rsid w:val="00BB3EA1"/>
    <w:rPr>
      <w:sz w:val="18"/>
      <w:lang w:val="sr-Cyrl-CS" w:eastAsia="hr-HR"/>
    </w:rPr>
  </w:style>
  <w:style w:type="character" w:customStyle="1" w:styleId="FontStyle12">
    <w:name w:val="Font Style12"/>
    <w:rsid w:val="00BB3EA1"/>
    <w:rPr>
      <w:rFonts w:ascii="Times New Roman" w:hAnsi="Times New Roman" w:cs="Times New Roman"/>
      <w:sz w:val="22"/>
      <w:szCs w:val="22"/>
    </w:rPr>
  </w:style>
  <w:style w:type="paragraph" w:customStyle="1" w:styleId="xl34">
    <w:name w:val="xl34"/>
    <w:basedOn w:val="Normal"/>
    <w:rsid w:val="00BB3EA1"/>
    <w:pPr>
      <w:spacing w:before="100" w:beforeAutospacing="1" w:after="100" w:afterAutospacing="1"/>
      <w:jc w:val="center"/>
      <w:textAlignment w:val="center"/>
    </w:pPr>
    <w:rPr>
      <w:rFonts w:ascii="HelveticaPlain" w:eastAsia="Arial Unicode MS" w:hAnsi="HelveticaPlain" w:cs="Arial Unicode MS"/>
      <w:lang w:val="hr-HR" w:eastAsia="hr-HR"/>
    </w:rPr>
  </w:style>
  <w:style w:type="paragraph" w:styleId="EnvelopeAddress">
    <w:name w:val="envelope address"/>
    <w:basedOn w:val="Normal"/>
    <w:rsid w:val="00BB3EA1"/>
    <w:pPr>
      <w:framePr w:w="7920" w:h="1980" w:hRule="exact" w:hSpace="180" w:wrap="auto" w:hAnchor="page" w:xAlign="center" w:yAlign="bottom"/>
      <w:widowControl w:val="0"/>
      <w:ind w:left="1440"/>
    </w:pPr>
    <w:rPr>
      <w:rFonts w:ascii="Arial" w:hAnsi="Arial"/>
      <w:caps/>
      <w:snapToGrid w:val="0"/>
      <w:szCs w:val="20"/>
    </w:rPr>
  </w:style>
  <w:style w:type="paragraph" w:customStyle="1" w:styleId="fDTLogo">
    <w:name w:val="f_D&amp;T_Logo"/>
    <w:basedOn w:val="Normal"/>
    <w:rsid w:val="00BB3EA1"/>
    <w:pPr>
      <w:framePr w:wrap="notBeside" w:vAnchor="page" w:hAnchor="page" w:x="1191" w:y="908"/>
      <w:widowControl w:val="0"/>
    </w:pPr>
    <w:rPr>
      <w:rFonts w:ascii="CG Times (WN)" w:hAnsi="CG Times (WN)"/>
      <w:snapToGrid w:val="0"/>
      <w:szCs w:val="20"/>
    </w:rPr>
  </w:style>
  <w:style w:type="paragraph" w:customStyle="1" w:styleId="fDTTLogo">
    <w:name w:val="f_DTT_Logo"/>
    <w:basedOn w:val="Normal"/>
    <w:rsid w:val="00BB3EA1"/>
    <w:pPr>
      <w:framePr w:wrap="notBeside" w:vAnchor="page" w:hAnchor="page" w:x="1701" w:y="14346"/>
      <w:widowControl w:val="0"/>
    </w:pPr>
    <w:rPr>
      <w:rFonts w:ascii="CG Times (WN)" w:hAnsi="CG Times (WN)"/>
      <w:snapToGrid w:val="0"/>
      <w:szCs w:val="20"/>
    </w:rPr>
  </w:style>
  <w:style w:type="paragraph" w:customStyle="1" w:styleId="HangingIndent1">
    <w:name w:val="Hanging Indent 1"/>
    <w:basedOn w:val="BodyText"/>
    <w:rsid w:val="00BB3EA1"/>
    <w:pPr>
      <w:widowControl w:val="0"/>
      <w:spacing w:after="240"/>
      <w:ind w:left="360" w:hanging="360"/>
    </w:pPr>
    <w:rPr>
      <w:snapToGrid w:val="0"/>
      <w:szCs w:val="20"/>
    </w:rPr>
  </w:style>
  <w:style w:type="paragraph" w:customStyle="1" w:styleId="HangingIndent2">
    <w:name w:val="Hanging Indent 2"/>
    <w:basedOn w:val="BodyText"/>
    <w:rsid w:val="00BB3EA1"/>
    <w:pPr>
      <w:widowControl w:val="0"/>
      <w:spacing w:after="240"/>
      <w:ind w:left="720" w:hanging="360"/>
    </w:pPr>
    <w:rPr>
      <w:snapToGrid w:val="0"/>
      <w:szCs w:val="20"/>
    </w:rPr>
  </w:style>
  <w:style w:type="paragraph" w:customStyle="1" w:styleId="HangingIndent3">
    <w:name w:val="Hanging Indent 3"/>
    <w:basedOn w:val="BodyText"/>
    <w:rsid w:val="00BB3EA1"/>
    <w:pPr>
      <w:widowControl w:val="0"/>
      <w:spacing w:after="240"/>
      <w:ind w:left="1080" w:hanging="360"/>
    </w:pPr>
    <w:rPr>
      <w:snapToGrid w:val="0"/>
      <w:szCs w:val="20"/>
    </w:rPr>
  </w:style>
  <w:style w:type="paragraph" w:customStyle="1" w:styleId="HangingIndent4">
    <w:name w:val="Hanging Indent 4"/>
    <w:basedOn w:val="BodyText"/>
    <w:rsid w:val="00BB3EA1"/>
    <w:pPr>
      <w:widowControl w:val="0"/>
      <w:spacing w:after="240"/>
      <w:ind w:left="1440" w:hanging="360"/>
    </w:pPr>
    <w:rPr>
      <w:snapToGrid w:val="0"/>
      <w:szCs w:val="20"/>
    </w:rPr>
  </w:style>
  <w:style w:type="paragraph" w:customStyle="1" w:styleId="HangingIndent5">
    <w:name w:val="Hanging Indent 5"/>
    <w:basedOn w:val="BodyText"/>
    <w:rsid w:val="00BB3EA1"/>
    <w:pPr>
      <w:widowControl w:val="0"/>
      <w:spacing w:after="240"/>
      <w:ind w:left="1800" w:hanging="360"/>
    </w:pPr>
    <w:rPr>
      <w:snapToGrid w:val="0"/>
      <w:szCs w:val="20"/>
    </w:rPr>
  </w:style>
  <w:style w:type="paragraph" w:styleId="List">
    <w:name w:val="List"/>
    <w:basedOn w:val="HangingIndent1"/>
    <w:rsid w:val="00BB3EA1"/>
  </w:style>
  <w:style w:type="paragraph" w:styleId="List2">
    <w:name w:val="List 2"/>
    <w:basedOn w:val="HangingIndent2"/>
    <w:rsid w:val="00BB3EA1"/>
  </w:style>
  <w:style w:type="paragraph" w:styleId="List3">
    <w:name w:val="List 3"/>
    <w:basedOn w:val="HangingIndent3"/>
    <w:rsid w:val="00BB3EA1"/>
  </w:style>
  <w:style w:type="paragraph" w:styleId="List4">
    <w:name w:val="List 4"/>
    <w:basedOn w:val="HangingIndent4"/>
    <w:rsid w:val="00BB3EA1"/>
  </w:style>
  <w:style w:type="paragraph" w:styleId="List5">
    <w:name w:val="List 5"/>
    <w:basedOn w:val="HangingIndent5"/>
    <w:rsid w:val="00BB3EA1"/>
  </w:style>
  <w:style w:type="paragraph" w:styleId="ListBullet">
    <w:name w:val="List Bullet"/>
    <w:basedOn w:val="HangingIndent1"/>
    <w:autoRedefine/>
    <w:rsid w:val="00BB3EA1"/>
  </w:style>
  <w:style w:type="paragraph" w:styleId="ListBullet2">
    <w:name w:val="List Bullet 2"/>
    <w:basedOn w:val="HangingIndent2"/>
    <w:autoRedefine/>
    <w:rsid w:val="00BB3EA1"/>
  </w:style>
  <w:style w:type="paragraph" w:styleId="ListBullet3">
    <w:name w:val="List Bullet 3"/>
    <w:basedOn w:val="HangingIndent3"/>
    <w:autoRedefine/>
    <w:rsid w:val="00BB3EA1"/>
  </w:style>
  <w:style w:type="paragraph" w:styleId="ListBullet4">
    <w:name w:val="List Bullet 4"/>
    <w:basedOn w:val="HangingIndent4"/>
    <w:autoRedefine/>
    <w:rsid w:val="00BB3EA1"/>
  </w:style>
  <w:style w:type="paragraph" w:styleId="ListBullet5">
    <w:name w:val="List Bullet 5"/>
    <w:basedOn w:val="HangingIndent5"/>
    <w:autoRedefine/>
    <w:rsid w:val="00BB3EA1"/>
  </w:style>
  <w:style w:type="paragraph" w:styleId="ListContinue">
    <w:name w:val="List Continue"/>
    <w:basedOn w:val="BodyTextIndent"/>
    <w:rsid w:val="00BB3EA1"/>
    <w:pPr>
      <w:widowControl w:val="0"/>
      <w:spacing w:after="240"/>
      <w:ind w:left="360"/>
    </w:pPr>
    <w:rPr>
      <w:snapToGrid w:val="0"/>
      <w:szCs w:val="20"/>
    </w:rPr>
  </w:style>
  <w:style w:type="paragraph" w:styleId="NormalIndent">
    <w:name w:val="Normal Indent"/>
    <w:basedOn w:val="Normal"/>
    <w:rsid w:val="00BB3EA1"/>
    <w:pPr>
      <w:widowControl w:val="0"/>
      <w:ind w:left="360"/>
    </w:pPr>
    <w:rPr>
      <w:snapToGrid w:val="0"/>
      <w:szCs w:val="20"/>
    </w:rPr>
  </w:style>
  <w:style w:type="paragraph" w:styleId="ListContinue2">
    <w:name w:val="List Continue 2"/>
    <w:basedOn w:val="BodyTextIndent"/>
    <w:rsid w:val="00BB3EA1"/>
    <w:pPr>
      <w:widowControl w:val="0"/>
      <w:spacing w:after="240"/>
      <w:ind w:left="720"/>
    </w:pPr>
    <w:rPr>
      <w:snapToGrid w:val="0"/>
      <w:szCs w:val="20"/>
    </w:rPr>
  </w:style>
  <w:style w:type="paragraph" w:styleId="ListContinue3">
    <w:name w:val="List Continue 3"/>
    <w:basedOn w:val="BodyTextIndent"/>
    <w:rsid w:val="00BB3EA1"/>
    <w:pPr>
      <w:widowControl w:val="0"/>
      <w:spacing w:after="240"/>
      <w:ind w:left="1080"/>
    </w:pPr>
    <w:rPr>
      <w:snapToGrid w:val="0"/>
      <w:szCs w:val="20"/>
    </w:rPr>
  </w:style>
  <w:style w:type="paragraph" w:styleId="ListContinue4">
    <w:name w:val="List Continue 4"/>
    <w:basedOn w:val="BodyTextIndent"/>
    <w:rsid w:val="00BB3EA1"/>
    <w:pPr>
      <w:widowControl w:val="0"/>
      <w:spacing w:after="240"/>
      <w:ind w:left="1440"/>
    </w:pPr>
    <w:rPr>
      <w:snapToGrid w:val="0"/>
      <w:szCs w:val="20"/>
    </w:rPr>
  </w:style>
  <w:style w:type="paragraph" w:styleId="ListContinue5">
    <w:name w:val="List Continue 5"/>
    <w:basedOn w:val="BodyTextIndent"/>
    <w:rsid w:val="00BB3EA1"/>
    <w:pPr>
      <w:widowControl w:val="0"/>
      <w:spacing w:after="240"/>
      <w:ind w:left="1800"/>
    </w:pPr>
    <w:rPr>
      <w:snapToGrid w:val="0"/>
      <w:szCs w:val="20"/>
    </w:rPr>
  </w:style>
  <w:style w:type="paragraph" w:styleId="ListNumber">
    <w:name w:val="List Number"/>
    <w:basedOn w:val="HangingIndent1"/>
    <w:rsid w:val="00BB3EA1"/>
  </w:style>
  <w:style w:type="paragraph" w:styleId="ListNumber2">
    <w:name w:val="List Number 2"/>
    <w:basedOn w:val="HangingIndent2"/>
    <w:rsid w:val="00BB3EA1"/>
  </w:style>
  <w:style w:type="paragraph" w:styleId="ListNumber3">
    <w:name w:val="List Number 3"/>
    <w:basedOn w:val="HangingIndent3"/>
    <w:rsid w:val="00BB3EA1"/>
  </w:style>
  <w:style w:type="paragraph" w:styleId="ListNumber4">
    <w:name w:val="List Number 4"/>
    <w:basedOn w:val="HangingIndent4"/>
    <w:rsid w:val="00BB3EA1"/>
  </w:style>
  <w:style w:type="paragraph" w:styleId="ListNumber5">
    <w:name w:val="List Number 5"/>
    <w:basedOn w:val="HangingIndent5"/>
    <w:rsid w:val="00BB3EA1"/>
  </w:style>
  <w:style w:type="paragraph" w:styleId="MacroText">
    <w:name w:val="macro"/>
    <w:link w:val="MacroTextChar"/>
    <w:semiHidden/>
    <w:rsid w:val="00BB3EA1"/>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basedOn w:val="DefaultParagraphFont"/>
    <w:link w:val="MacroText"/>
    <w:semiHidden/>
    <w:rsid w:val="00BB3EA1"/>
    <w:rPr>
      <w:rFonts w:ascii="Courier New" w:hAnsi="Courier New"/>
      <w:snapToGrid w:val="0"/>
    </w:rPr>
  </w:style>
  <w:style w:type="paragraph" w:styleId="Signature">
    <w:name w:val="Signature"/>
    <w:basedOn w:val="BodyText"/>
    <w:next w:val="BodyText"/>
    <w:link w:val="SignatureChar"/>
    <w:rsid w:val="00BB3EA1"/>
    <w:pPr>
      <w:widowControl w:val="0"/>
      <w:spacing w:after="240"/>
    </w:pPr>
    <w:rPr>
      <w:snapToGrid w:val="0"/>
      <w:szCs w:val="20"/>
    </w:rPr>
  </w:style>
  <w:style w:type="character" w:customStyle="1" w:styleId="SignatureChar">
    <w:name w:val="Signature Char"/>
    <w:basedOn w:val="DefaultParagraphFont"/>
    <w:link w:val="Signature"/>
    <w:rsid w:val="00BB3EA1"/>
    <w:rPr>
      <w:snapToGrid w:val="0"/>
      <w:sz w:val="24"/>
    </w:rPr>
  </w:style>
  <w:style w:type="paragraph" w:styleId="TableofAuthorities">
    <w:name w:val="table of authorities"/>
    <w:basedOn w:val="BodyText"/>
    <w:next w:val="Normal"/>
    <w:rsid w:val="00BB3EA1"/>
    <w:pPr>
      <w:widowControl w:val="0"/>
      <w:tabs>
        <w:tab w:val="right" w:pos="9360"/>
      </w:tabs>
      <w:spacing w:after="240"/>
      <w:ind w:left="475" w:hanging="475"/>
    </w:pPr>
    <w:rPr>
      <w:snapToGrid w:val="0"/>
      <w:szCs w:val="20"/>
    </w:rPr>
  </w:style>
  <w:style w:type="paragraph" w:styleId="TableofFigures">
    <w:name w:val="table of figures"/>
    <w:basedOn w:val="BodyText"/>
    <w:next w:val="Normal"/>
    <w:semiHidden/>
    <w:rsid w:val="00BB3EA1"/>
    <w:pPr>
      <w:widowControl w:val="0"/>
      <w:tabs>
        <w:tab w:val="right" w:pos="9360"/>
      </w:tabs>
      <w:spacing w:after="240"/>
      <w:ind w:left="475" w:hanging="475"/>
    </w:pPr>
    <w:rPr>
      <w:snapToGrid w:val="0"/>
      <w:szCs w:val="20"/>
    </w:rPr>
  </w:style>
  <w:style w:type="paragraph" w:styleId="TOC1">
    <w:name w:val="toc 1"/>
    <w:basedOn w:val="Normal"/>
    <w:next w:val="BodyText"/>
    <w:autoRedefine/>
    <w:semiHidden/>
    <w:rsid w:val="00BB3EA1"/>
    <w:pPr>
      <w:widowControl w:val="0"/>
      <w:tabs>
        <w:tab w:val="right" w:pos="9360"/>
      </w:tabs>
      <w:spacing w:line="480" w:lineRule="auto"/>
    </w:pPr>
    <w:rPr>
      <w:snapToGrid w:val="0"/>
      <w:szCs w:val="20"/>
    </w:rPr>
  </w:style>
  <w:style w:type="paragraph" w:styleId="TOC2">
    <w:name w:val="toc 2"/>
    <w:basedOn w:val="TOC1"/>
    <w:next w:val="BodyText"/>
    <w:autoRedefine/>
    <w:semiHidden/>
    <w:rsid w:val="00BB3EA1"/>
    <w:pPr>
      <w:ind w:left="245"/>
    </w:pPr>
  </w:style>
  <w:style w:type="paragraph" w:styleId="TOC3">
    <w:name w:val="toc 3"/>
    <w:basedOn w:val="TOC1"/>
    <w:next w:val="BodyText"/>
    <w:autoRedefine/>
    <w:semiHidden/>
    <w:rsid w:val="00BB3EA1"/>
    <w:pPr>
      <w:ind w:left="475"/>
    </w:pPr>
  </w:style>
  <w:style w:type="paragraph" w:styleId="TOC4">
    <w:name w:val="toc 4"/>
    <w:basedOn w:val="TOC1"/>
    <w:next w:val="BodyText"/>
    <w:autoRedefine/>
    <w:semiHidden/>
    <w:rsid w:val="00BB3EA1"/>
    <w:pPr>
      <w:ind w:left="720"/>
    </w:pPr>
  </w:style>
  <w:style w:type="paragraph" w:styleId="TOC5">
    <w:name w:val="toc 5"/>
    <w:basedOn w:val="TOC1"/>
    <w:next w:val="BodyText"/>
    <w:autoRedefine/>
    <w:semiHidden/>
    <w:rsid w:val="00BB3EA1"/>
    <w:pPr>
      <w:ind w:left="965"/>
    </w:pPr>
  </w:style>
  <w:style w:type="paragraph" w:styleId="TOC6">
    <w:name w:val="toc 6"/>
    <w:basedOn w:val="TOC1"/>
    <w:next w:val="BodyText"/>
    <w:autoRedefine/>
    <w:semiHidden/>
    <w:rsid w:val="00BB3EA1"/>
    <w:pPr>
      <w:ind w:left="1195"/>
    </w:pPr>
  </w:style>
  <w:style w:type="paragraph" w:styleId="TOC7">
    <w:name w:val="toc 7"/>
    <w:basedOn w:val="TOC1"/>
    <w:next w:val="BodyText"/>
    <w:autoRedefine/>
    <w:semiHidden/>
    <w:rsid w:val="00BB3EA1"/>
    <w:pPr>
      <w:ind w:left="1440"/>
    </w:pPr>
  </w:style>
  <w:style w:type="paragraph" w:styleId="TOC8">
    <w:name w:val="toc 8"/>
    <w:basedOn w:val="TOC1"/>
    <w:next w:val="BodyText"/>
    <w:autoRedefine/>
    <w:semiHidden/>
    <w:rsid w:val="00BB3EA1"/>
    <w:pPr>
      <w:ind w:left="1685"/>
    </w:pPr>
  </w:style>
  <w:style w:type="paragraph" w:styleId="TOC9">
    <w:name w:val="toc 9"/>
    <w:basedOn w:val="TOC1"/>
    <w:next w:val="BodyText"/>
    <w:autoRedefine/>
    <w:semiHidden/>
    <w:rsid w:val="00BB3EA1"/>
    <w:pPr>
      <w:ind w:left="1915"/>
    </w:pPr>
  </w:style>
  <w:style w:type="paragraph" w:styleId="Index1">
    <w:name w:val="index 1"/>
    <w:basedOn w:val="BodyText"/>
    <w:next w:val="BodyText"/>
    <w:autoRedefine/>
    <w:semiHidden/>
    <w:rsid w:val="00BB3EA1"/>
    <w:pPr>
      <w:widowControl w:val="0"/>
      <w:tabs>
        <w:tab w:val="right" w:pos="9360"/>
      </w:tabs>
      <w:spacing w:after="240"/>
      <w:ind w:left="202" w:hanging="202"/>
    </w:pPr>
    <w:rPr>
      <w:snapToGrid w:val="0"/>
      <w:szCs w:val="20"/>
    </w:rPr>
  </w:style>
  <w:style w:type="paragraph" w:styleId="Index2">
    <w:name w:val="index 2"/>
    <w:basedOn w:val="Index1"/>
    <w:next w:val="BodyText"/>
    <w:autoRedefine/>
    <w:semiHidden/>
    <w:rsid w:val="00BB3EA1"/>
    <w:pPr>
      <w:ind w:left="404"/>
    </w:pPr>
  </w:style>
  <w:style w:type="paragraph" w:styleId="Index3">
    <w:name w:val="index 3"/>
    <w:basedOn w:val="Index1"/>
    <w:next w:val="BodyText"/>
    <w:autoRedefine/>
    <w:semiHidden/>
    <w:rsid w:val="00BB3EA1"/>
    <w:pPr>
      <w:ind w:left="605"/>
    </w:pPr>
  </w:style>
  <w:style w:type="paragraph" w:styleId="Index4">
    <w:name w:val="index 4"/>
    <w:basedOn w:val="Index1"/>
    <w:next w:val="BodyText"/>
    <w:autoRedefine/>
    <w:semiHidden/>
    <w:rsid w:val="00BB3EA1"/>
    <w:pPr>
      <w:ind w:left="807"/>
    </w:pPr>
  </w:style>
  <w:style w:type="paragraph" w:styleId="Index5">
    <w:name w:val="index 5"/>
    <w:basedOn w:val="Index1"/>
    <w:next w:val="BodyText"/>
    <w:autoRedefine/>
    <w:semiHidden/>
    <w:rsid w:val="00BB3EA1"/>
    <w:pPr>
      <w:ind w:left="1008"/>
    </w:pPr>
  </w:style>
  <w:style w:type="paragraph" w:styleId="Index6">
    <w:name w:val="index 6"/>
    <w:basedOn w:val="Index1"/>
    <w:next w:val="BodyText"/>
    <w:autoRedefine/>
    <w:semiHidden/>
    <w:rsid w:val="00BB3EA1"/>
    <w:pPr>
      <w:ind w:left="1196"/>
    </w:pPr>
  </w:style>
  <w:style w:type="paragraph" w:styleId="Index7">
    <w:name w:val="index 7"/>
    <w:basedOn w:val="Index1"/>
    <w:next w:val="BodyText"/>
    <w:autoRedefine/>
    <w:semiHidden/>
    <w:rsid w:val="00BB3EA1"/>
    <w:pPr>
      <w:ind w:left="1397"/>
    </w:pPr>
  </w:style>
  <w:style w:type="paragraph" w:styleId="Index8">
    <w:name w:val="index 8"/>
    <w:basedOn w:val="Index1"/>
    <w:next w:val="BodyText"/>
    <w:autoRedefine/>
    <w:semiHidden/>
    <w:rsid w:val="00BB3EA1"/>
    <w:pPr>
      <w:ind w:left="1599"/>
    </w:pPr>
  </w:style>
  <w:style w:type="paragraph" w:styleId="Index9">
    <w:name w:val="index 9"/>
    <w:basedOn w:val="Index1"/>
    <w:next w:val="BodyText"/>
    <w:autoRedefine/>
    <w:semiHidden/>
    <w:rsid w:val="00BB3EA1"/>
    <w:pPr>
      <w:ind w:left="1800"/>
    </w:pPr>
  </w:style>
  <w:style w:type="paragraph" w:styleId="IndexHeading">
    <w:name w:val="index heading"/>
    <w:basedOn w:val="TOAHeading"/>
    <w:next w:val="Index1"/>
    <w:semiHidden/>
    <w:rsid w:val="00BB3EA1"/>
    <w:pPr>
      <w:keepNext/>
      <w:widowControl w:val="0"/>
      <w:spacing w:before="0" w:after="360"/>
    </w:pPr>
    <w:rPr>
      <w:rFonts w:ascii="Times New Roman" w:hAnsi="Times New Roman" w:cs="Times New Roman"/>
      <w:b w:val="0"/>
      <w:bCs w:val="0"/>
      <w:i/>
      <w:snapToGrid w:val="0"/>
      <w:kern w:val="28"/>
      <w:sz w:val="72"/>
      <w:szCs w:val="20"/>
    </w:rPr>
  </w:style>
  <w:style w:type="paragraph" w:styleId="EnvelopeReturn">
    <w:name w:val="envelope return"/>
    <w:basedOn w:val="Normal"/>
    <w:rsid w:val="00BB3EA1"/>
    <w:pPr>
      <w:widowControl w:val="0"/>
    </w:pPr>
    <w:rPr>
      <w:rFonts w:ascii="Arial" w:hAnsi="Arial"/>
      <w:snapToGrid w:val="0"/>
      <w:szCs w:val="20"/>
    </w:rPr>
  </w:style>
  <w:style w:type="paragraph" w:styleId="EndnoteText">
    <w:name w:val="endnote text"/>
    <w:basedOn w:val="BodyText"/>
    <w:link w:val="EndnoteTextChar"/>
    <w:semiHidden/>
    <w:rsid w:val="00BB3EA1"/>
    <w:pPr>
      <w:widowControl w:val="0"/>
      <w:spacing w:after="240"/>
    </w:pPr>
    <w:rPr>
      <w:snapToGrid w:val="0"/>
      <w:szCs w:val="20"/>
    </w:rPr>
  </w:style>
  <w:style w:type="character" w:customStyle="1" w:styleId="EndnoteTextChar">
    <w:name w:val="Endnote Text Char"/>
    <w:basedOn w:val="DefaultParagraphFont"/>
    <w:link w:val="EndnoteText"/>
    <w:semiHidden/>
    <w:rsid w:val="00BB3EA1"/>
    <w:rPr>
      <w:snapToGrid w:val="0"/>
      <w:sz w:val="24"/>
    </w:rPr>
  </w:style>
  <w:style w:type="paragraph" w:styleId="Closing">
    <w:name w:val="Closing"/>
    <w:basedOn w:val="BodyText"/>
    <w:next w:val="Signature"/>
    <w:link w:val="ClosingChar"/>
    <w:rsid w:val="00BB3EA1"/>
    <w:pPr>
      <w:widowControl w:val="0"/>
      <w:spacing w:after="860"/>
    </w:pPr>
    <w:rPr>
      <w:snapToGrid w:val="0"/>
      <w:szCs w:val="20"/>
    </w:rPr>
  </w:style>
  <w:style w:type="character" w:customStyle="1" w:styleId="ClosingChar">
    <w:name w:val="Closing Char"/>
    <w:basedOn w:val="DefaultParagraphFont"/>
    <w:link w:val="Closing"/>
    <w:rsid w:val="00BB3EA1"/>
    <w:rPr>
      <w:snapToGrid w:val="0"/>
      <w:sz w:val="24"/>
    </w:rPr>
  </w:style>
  <w:style w:type="character" w:styleId="EndnoteReference">
    <w:name w:val="endnote reference"/>
    <w:semiHidden/>
    <w:rsid w:val="00BB3EA1"/>
    <w:rPr>
      <w:position w:val="6"/>
      <w:sz w:val="20"/>
    </w:rPr>
  </w:style>
  <w:style w:type="character" w:styleId="LineNumber">
    <w:name w:val="line number"/>
    <w:rsid w:val="00BB3EA1"/>
    <w:rPr>
      <w:rFonts w:ascii="Arial" w:hAnsi="Arial"/>
      <w:sz w:val="16"/>
    </w:rPr>
  </w:style>
  <w:style w:type="paragraph" w:styleId="MessageHeader">
    <w:name w:val="Message Header"/>
    <w:basedOn w:val="BodyText"/>
    <w:link w:val="MessageHeaderChar"/>
    <w:rsid w:val="00BB3EA1"/>
    <w:pPr>
      <w:widowControl w:val="0"/>
      <w:spacing w:after="240"/>
      <w:ind w:left="1080" w:hanging="1080"/>
    </w:pPr>
    <w:rPr>
      <w:rFonts w:ascii="Arial" w:hAnsi="Arial"/>
      <w:b/>
      <w:snapToGrid w:val="0"/>
      <w:szCs w:val="20"/>
    </w:rPr>
  </w:style>
  <w:style w:type="character" w:customStyle="1" w:styleId="MessageHeaderChar">
    <w:name w:val="Message Header Char"/>
    <w:basedOn w:val="DefaultParagraphFont"/>
    <w:link w:val="MessageHeader"/>
    <w:rsid w:val="00BB3EA1"/>
    <w:rPr>
      <w:rFonts w:ascii="Arial" w:hAnsi="Arial"/>
      <w:b/>
      <w:snapToGrid w:val="0"/>
      <w:sz w:val="24"/>
    </w:rPr>
  </w:style>
  <w:style w:type="paragraph" w:styleId="Caption">
    <w:name w:val="caption"/>
    <w:basedOn w:val="BodyText"/>
    <w:next w:val="Normal"/>
    <w:qFormat/>
    <w:rsid w:val="00BB3EA1"/>
    <w:pPr>
      <w:keepLines/>
      <w:widowControl w:val="0"/>
      <w:spacing w:before="120"/>
    </w:pPr>
    <w:rPr>
      <w:rFonts w:ascii="Arial" w:hAnsi="Arial"/>
      <w:b/>
      <w:snapToGrid w:val="0"/>
      <w:sz w:val="20"/>
      <w:szCs w:val="20"/>
    </w:rPr>
  </w:style>
  <w:style w:type="character" w:customStyle="1" w:styleId="DocumentMapChar">
    <w:name w:val="Document Map Char"/>
    <w:basedOn w:val="DefaultParagraphFont"/>
    <w:link w:val="DocumentMap"/>
    <w:semiHidden/>
    <w:rsid w:val="00BB3EA1"/>
    <w:rPr>
      <w:rFonts w:ascii="Tahoma" w:hAnsi="Tahoma" w:cs="Tahoma"/>
      <w:shd w:val="clear" w:color="auto" w:fill="000080"/>
    </w:rPr>
  </w:style>
  <w:style w:type="paragraph" w:styleId="BlockText">
    <w:name w:val="Block Text"/>
    <w:basedOn w:val="Normal"/>
    <w:rsid w:val="00BB3EA1"/>
    <w:pPr>
      <w:ind w:left="360" w:right="-18" w:hanging="360"/>
      <w:jc w:val="both"/>
    </w:pPr>
    <w:rPr>
      <w:rFonts w:ascii="TimesRoman" w:hAnsi="TimesRoman"/>
      <w:snapToGrid w:val="0"/>
      <w:sz w:val="20"/>
      <w:szCs w:val="20"/>
    </w:rPr>
  </w:style>
  <w:style w:type="character" w:styleId="FollowedHyperlink">
    <w:name w:val="FollowedHyperlink"/>
    <w:rsid w:val="00BB3EA1"/>
    <w:rPr>
      <w:color w:val="800080"/>
      <w:u w:val="single"/>
    </w:rPr>
  </w:style>
  <w:style w:type="paragraph" w:styleId="BodyText3">
    <w:name w:val="Body Text 3"/>
    <w:basedOn w:val="Normal"/>
    <w:link w:val="BodyText3Char"/>
    <w:rsid w:val="00BB3EA1"/>
    <w:pPr>
      <w:widowControl w:val="0"/>
      <w:ind w:right="-11"/>
      <w:jc w:val="both"/>
    </w:pPr>
    <w:rPr>
      <w:snapToGrid w:val="0"/>
      <w:szCs w:val="20"/>
    </w:rPr>
  </w:style>
  <w:style w:type="character" w:customStyle="1" w:styleId="BodyText3Char">
    <w:name w:val="Body Text 3 Char"/>
    <w:basedOn w:val="DefaultParagraphFont"/>
    <w:link w:val="BodyText3"/>
    <w:rsid w:val="00BB3EA1"/>
    <w:rPr>
      <w:snapToGrid w:val="0"/>
      <w:sz w:val="24"/>
    </w:rPr>
  </w:style>
  <w:style w:type="paragraph" w:customStyle="1" w:styleId="BodyText21">
    <w:name w:val="Body Text 21"/>
    <w:basedOn w:val="Normal"/>
    <w:rsid w:val="00BB3EA1"/>
    <w:pPr>
      <w:widowControl w:val="0"/>
      <w:jc w:val="both"/>
    </w:pPr>
    <w:rPr>
      <w:rFonts w:ascii="TimesRoman" w:hAnsi="TimesRoman"/>
      <w:snapToGrid w:val="0"/>
      <w:sz w:val="20"/>
      <w:szCs w:val="20"/>
    </w:rPr>
  </w:style>
  <w:style w:type="paragraph" w:customStyle="1" w:styleId="xl28">
    <w:name w:val="xl28"/>
    <w:basedOn w:val="Normal"/>
    <w:rsid w:val="00BB3EA1"/>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BB3EA1"/>
    <w:pPr>
      <w:spacing w:before="100" w:beforeAutospacing="1" w:after="100" w:afterAutospacing="1"/>
    </w:pPr>
    <w:rPr>
      <w:rFonts w:ascii="TimesRomanBold" w:eastAsia="Arial Unicode MS" w:hAnsi="TimesRomanBold" w:cs="Arial Unicode MS"/>
    </w:rPr>
  </w:style>
  <w:style w:type="paragraph" w:customStyle="1" w:styleId="xl30">
    <w:name w:val="xl30"/>
    <w:basedOn w:val="Normal"/>
    <w:rsid w:val="00BB3EA1"/>
    <w:pPr>
      <w:pBdr>
        <w:bottom w:val="double" w:sz="6"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BB3EA1"/>
    <w:pPr>
      <w:spacing w:before="100" w:beforeAutospacing="1" w:after="100" w:afterAutospacing="1"/>
    </w:pPr>
    <w:rPr>
      <w:rFonts w:ascii="Arial Unicode MS" w:eastAsia="Arial Unicode MS" w:hAnsi="Arial Unicode MS" w:cs="Arial Unicode MS"/>
      <w:b/>
      <w:bCs/>
      <w:u w:val="single"/>
    </w:rPr>
  </w:style>
  <w:style w:type="paragraph" w:customStyle="1" w:styleId="xl24">
    <w:name w:val="xl24"/>
    <w:basedOn w:val="Normal"/>
    <w:rsid w:val="00BB3EA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BB3EA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5">
    <w:name w:val="xl35"/>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BB3EA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rsid w:val="00BB3EA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rsid w:val="00BB3EA1"/>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BB3EA1"/>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rsid w:val="00BB3EA1"/>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Normal"/>
    <w:rsid w:val="00BB3EA1"/>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3">
    <w:name w:val="xl43"/>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4">
    <w:name w:val="xl44"/>
    <w:basedOn w:val="Normal"/>
    <w:rsid w:val="00BB3EA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5">
    <w:name w:val="xl45"/>
    <w:basedOn w:val="Normal"/>
    <w:rsid w:val="00BB3EA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rsid w:val="00BB3EA1"/>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7">
    <w:name w:val="xl47"/>
    <w:basedOn w:val="Normal"/>
    <w:rsid w:val="00BB3EA1"/>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rsid w:val="00BB3EA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BB3EA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50">
    <w:name w:val="xl50"/>
    <w:basedOn w:val="Normal"/>
    <w:rsid w:val="00BB3EA1"/>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rsid w:val="00BB3EA1"/>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InsideAddress">
    <w:name w:val="Inside Address"/>
    <w:basedOn w:val="Normal"/>
    <w:rsid w:val="00BB3EA1"/>
    <w:pPr>
      <w:widowControl w:val="0"/>
    </w:pPr>
    <w:rPr>
      <w:snapToGrid w:val="0"/>
      <w:szCs w:val="20"/>
    </w:rPr>
  </w:style>
  <w:style w:type="paragraph" w:customStyle="1" w:styleId="ReferenceLine">
    <w:name w:val="Reference Line"/>
    <w:basedOn w:val="BodyText"/>
    <w:rsid w:val="00BB3EA1"/>
    <w:pPr>
      <w:widowControl w:val="0"/>
      <w:spacing w:after="240"/>
    </w:pPr>
    <w:rPr>
      <w:snapToGrid w:val="0"/>
      <w:szCs w:val="20"/>
    </w:rPr>
  </w:style>
  <w:style w:type="table" w:styleId="TableList3">
    <w:name w:val="Table List 3"/>
    <w:basedOn w:val="TableNormal"/>
    <w:rsid w:val="00BB3EA1"/>
    <w:pPr>
      <w:widowControl w:val="0"/>
    </w:pPr>
    <w:rPr>
      <w:lang w:val="sr-Latn-BA" w:eastAsia="sr-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BB3EA1"/>
    <w:pPr>
      <w:widowControl w:val="0"/>
    </w:pPr>
    <w:rPr>
      <w:lang w:val="sr-Latn-BA" w:eastAsia="sr-Latn-B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kstovi">
    <w:name w:val="tekstovi"/>
    <w:basedOn w:val="Normal"/>
    <w:rsid w:val="00BB3EA1"/>
    <w:pPr>
      <w:spacing w:before="100" w:beforeAutospacing="1" w:after="100" w:afterAutospacing="1"/>
      <w:ind w:firstLine="567"/>
      <w:jc w:val="both"/>
    </w:pPr>
  </w:style>
  <w:style w:type="table" w:styleId="TableSimple2">
    <w:name w:val="Table Simple 2"/>
    <w:basedOn w:val="TableNormal"/>
    <w:rsid w:val="00BB3EA1"/>
    <w:pPr>
      <w:widowControl w:val="0"/>
    </w:pPr>
    <w:rPr>
      <w:lang w:val="sr-Latn-BA" w:eastAsia="sr-Latn-B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PlaceholderText">
    <w:name w:val="Placeholder Text"/>
    <w:basedOn w:val="DefaultParagraphFont"/>
    <w:uiPriority w:val="99"/>
    <w:semiHidden/>
    <w:rsid w:val="00BB3E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111461">
      <w:bodyDiv w:val="1"/>
      <w:marLeft w:val="0"/>
      <w:marRight w:val="0"/>
      <w:marTop w:val="0"/>
      <w:marBottom w:val="0"/>
      <w:divBdr>
        <w:top w:val="none" w:sz="0" w:space="0" w:color="auto"/>
        <w:left w:val="none" w:sz="0" w:space="0" w:color="auto"/>
        <w:bottom w:val="none" w:sz="0" w:space="0" w:color="auto"/>
        <w:right w:val="none" w:sz="0" w:space="0" w:color="auto"/>
      </w:divBdr>
    </w:div>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798038643">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995649658">
      <w:bodyDiv w:val="1"/>
      <w:marLeft w:val="0"/>
      <w:marRight w:val="0"/>
      <w:marTop w:val="0"/>
      <w:marBottom w:val="0"/>
      <w:divBdr>
        <w:top w:val="none" w:sz="0" w:space="0" w:color="auto"/>
        <w:left w:val="none" w:sz="0" w:space="0" w:color="auto"/>
        <w:bottom w:val="none" w:sz="0" w:space="0" w:color="auto"/>
        <w:right w:val="none" w:sz="0" w:space="0" w:color="auto"/>
      </w:divBdr>
    </w:div>
    <w:div w:id="1066761141">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53368398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51874777">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876654631">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8B50A-4E15-4F18-AC04-1B780C83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5179</Words>
  <Characters>29524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10</cp:revision>
  <cp:lastPrinted>2024-07-19T09:25:00Z</cp:lastPrinted>
  <dcterms:created xsi:type="dcterms:W3CDTF">2024-10-30T12:59:00Z</dcterms:created>
  <dcterms:modified xsi:type="dcterms:W3CDTF">2025-04-30T08:30:00Z</dcterms:modified>
</cp:coreProperties>
</file>