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DA64B" w14:textId="77777777" w:rsidR="003E4A50" w:rsidRPr="00EB3C57" w:rsidRDefault="003E4A50" w:rsidP="00EE35E0">
      <w:pPr>
        <w:ind w:left="-567"/>
        <w:rPr>
          <w:b/>
        </w:rPr>
      </w:pPr>
      <w:r w:rsidRPr="00EB3C57">
        <w:rPr>
          <w:b/>
        </w:rPr>
        <w:t xml:space="preserve">MH ERS </w:t>
      </w:r>
      <w:r w:rsidR="004257B1">
        <w:rPr>
          <w:b/>
        </w:rPr>
        <w:t xml:space="preserve"> </w:t>
      </w:r>
      <w:r w:rsidRPr="00EB3C57">
        <w:rPr>
          <w:b/>
        </w:rPr>
        <w:t xml:space="preserve">ZP "HIDROELEKTRANE NA VRBASU" AD </w:t>
      </w:r>
    </w:p>
    <w:p w14:paraId="35D13B20" w14:textId="77777777" w:rsidR="003E4A50" w:rsidRPr="00EB3C57" w:rsidRDefault="003E4A50" w:rsidP="00EE35E0">
      <w:pPr>
        <w:ind w:left="-567"/>
      </w:pPr>
      <w:r w:rsidRPr="00EB3C57">
        <w:t>Svetog Save 13</w:t>
      </w:r>
    </w:p>
    <w:p w14:paraId="36D61716" w14:textId="77777777" w:rsidR="003E4A50" w:rsidRPr="00EB3C57" w:rsidRDefault="003E4A50" w:rsidP="00EE35E0">
      <w:pPr>
        <w:spacing w:after="120"/>
        <w:ind w:left="-567"/>
      </w:pPr>
      <w:r w:rsidRPr="00EB3C57">
        <w:t>78260 Mrkonjić Grad</w:t>
      </w:r>
    </w:p>
    <w:p w14:paraId="4E408660" w14:textId="77777777" w:rsidR="00A2585D" w:rsidRPr="006047ED" w:rsidRDefault="00A2585D" w:rsidP="00EE35E0">
      <w:pPr>
        <w:ind w:left="-567"/>
        <w:jc w:val="both"/>
        <w:rPr>
          <w:b/>
        </w:rPr>
      </w:pPr>
    </w:p>
    <w:p w14:paraId="1C6FF37C" w14:textId="77777777" w:rsidR="00A2585D" w:rsidRPr="006047ED" w:rsidRDefault="00A2585D" w:rsidP="00EE35E0">
      <w:pPr>
        <w:ind w:left="-567"/>
        <w:jc w:val="both"/>
        <w:rPr>
          <w:b/>
        </w:rPr>
      </w:pPr>
      <w:r w:rsidRPr="006047ED">
        <w:rPr>
          <w:b/>
        </w:rPr>
        <w:t>n/r predsjednika Skupštine akcionara</w:t>
      </w:r>
    </w:p>
    <w:p w14:paraId="0DDC9106" w14:textId="77777777" w:rsidR="00A2585D" w:rsidRPr="006047ED" w:rsidRDefault="00A2585D" w:rsidP="00EE35E0">
      <w:pPr>
        <w:ind w:left="-567"/>
        <w:jc w:val="both"/>
      </w:pPr>
    </w:p>
    <w:p w14:paraId="61B456C3" w14:textId="572C35B3" w:rsidR="00A2585D" w:rsidRPr="006047ED" w:rsidRDefault="00A2585D" w:rsidP="00EE35E0">
      <w:pPr>
        <w:ind w:left="-567"/>
        <w:jc w:val="both"/>
      </w:pPr>
      <w:r w:rsidRPr="006047ED">
        <w:t xml:space="preserve">Broj: </w:t>
      </w:r>
      <w:r w:rsidR="003E4A50">
        <w:t xml:space="preserve"> </w:t>
      </w:r>
      <w:r w:rsidR="00133D4F">
        <w:t>464</w:t>
      </w:r>
      <w:r w:rsidR="00AC7A59">
        <w:t>/1</w:t>
      </w:r>
      <w:r w:rsidR="00133D4F">
        <w:t>9</w:t>
      </w:r>
    </w:p>
    <w:p w14:paraId="5E7170E6" w14:textId="6FE24B23" w:rsidR="00A2585D" w:rsidRDefault="00AC7A59" w:rsidP="00EE35E0">
      <w:pPr>
        <w:ind w:left="-567"/>
        <w:jc w:val="both"/>
      </w:pPr>
      <w:r>
        <w:t xml:space="preserve">Datum: </w:t>
      </w:r>
      <w:r w:rsidR="00133D4F">
        <w:t>02</w:t>
      </w:r>
      <w:r>
        <w:t>.</w:t>
      </w:r>
      <w:r w:rsidR="00133D4F">
        <w:t>12</w:t>
      </w:r>
      <w:r>
        <w:t>.201</w:t>
      </w:r>
      <w:r w:rsidR="00133D4F">
        <w:t>9</w:t>
      </w:r>
      <w:r w:rsidR="00A2585D" w:rsidRPr="006047ED">
        <w:t>.</w:t>
      </w:r>
    </w:p>
    <w:p w14:paraId="6B1FD9A3" w14:textId="3FED2A4A" w:rsidR="00EE35E0" w:rsidRDefault="00EE35E0" w:rsidP="00EE35E0">
      <w:pPr>
        <w:ind w:left="-567"/>
        <w:jc w:val="both"/>
      </w:pPr>
    </w:p>
    <w:p w14:paraId="216D60F7" w14:textId="77777777" w:rsidR="00EE35E0" w:rsidRPr="00002D1E" w:rsidRDefault="00EE35E0" w:rsidP="00EE35E0">
      <w:pPr>
        <w:ind w:left="-567" w:right="-90"/>
        <w:rPr>
          <w:rFonts w:ascii="Calibri" w:hAnsi="Calibri"/>
          <w:sz w:val="22"/>
          <w:szCs w:val="22"/>
          <w:lang w:val="sr-Latn-RS"/>
        </w:rPr>
      </w:pPr>
    </w:p>
    <w:p w14:paraId="7C2DA849" w14:textId="77777777" w:rsidR="00EE35E0" w:rsidRPr="00002D1E" w:rsidRDefault="00EE35E0" w:rsidP="00EE35E0">
      <w:pPr>
        <w:ind w:left="-567" w:right="-90"/>
        <w:rPr>
          <w:rFonts w:ascii="Calibri" w:hAnsi="Calibri"/>
          <w:i/>
          <w:sz w:val="22"/>
          <w:szCs w:val="22"/>
          <w:lang w:val="sr-Latn-RS"/>
        </w:rPr>
      </w:pPr>
      <w:r w:rsidRPr="00002D1E">
        <w:rPr>
          <w:rFonts w:ascii="Calibri" w:hAnsi="Calibri"/>
          <w:b/>
          <w:sz w:val="22"/>
          <w:szCs w:val="22"/>
          <w:lang w:val="sr-Latn-RS"/>
        </w:rPr>
        <w:t>PREDMET:</w:t>
      </w:r>
      <w:r w:rsidRPr="00002D1E">
        <w:rPr>
          <w:rFonts w:ascii="Calibri" w:hAnsi="Calibri"/>
          <w:sz w:val="22"/>
          <w:szCs w:val="22"/>
          <w:lang w:val="sr-Latn-RS"/>
        </w:rPr>
        <w:t xml:space="preserve"> </w:t>
      </w:r>
      <w:r w:rsidRPr="00002D1E">
        <w:rPr>
          <w:rFonts w:ascii="Calibri" w:hAnsi="Calibri"/>
          <w:i/>
          <w:sz w:val="22"/>
          <w:szCs w:val="22"/>
          <w:lang w:val="sr-Latn-RS"/>
        </w:rPr>
        <w:t>Pisano glasanje za sjednicu Skupštine akcionara zakazanu za 04.12.2019. godine</w:t>
      </w:r>
    </w:p>
    <w:p w14:paraId="7E9E0070" w14:textId="77777777" w:rsidR="00EE35E0" w:rsidRPr="00002D1E" w:rsidRDefault="00EE35E0" w:rsidP="00EE35E0">
      <w:pPr>
        <w:ind w:left="-567" w:right="-90"/>
        <w:rPr>
          <w:rFonts w:ascii="Calibri" w:hAnsi="Calibri"/>
          <w:i/>
          <w:sz w:val="22"/>
          <w:szCs w:val="22"/>
          <w:lang w:val="sr-Latn-RS"/>
        </w:rPr>
      </w:pPr>
    </w:p>
    <w:p w14:paraId="0E83B5B6" w14:textId="77777777" w:rsidR="00EE35E0" w:rsidRPr="00002D1E" w:rsidRDefault="00EE35E0" w:rsidP="00EE35E0">
      <w:pPr>
        <w:ind w:left="-567"/>
        <w:rPr>
          <w:rFonts w:ascii="Calibri" w:hAnsi="Calibri"/>
        </w:rPr>
      </w:pPr>
      <w:r w:rsidRPr="00002D1E">
        <w:rPr>
          <w:rFonts w:ascii="Calibri" w:hAnsi="Calibri"/>
        </w:rPr>
        <w:t>Poštovani,</w:t>
      </w:r>
    </w:p>
    <w:p w14:paraId="50B9BE52" w14:textId="38838600" w:rsidR="00EE35E0" w:rsidRPr="00CC12BE" w:rsidRDefault="00EE35E0" w:rsidP="00CC12BE">
      <w:pPr>
        <w:spacing w:after="120"/>
        <w:ind w:left="-567" w:right="450"/>
        <w:rPr>
          <w:rFonts w:ascii="Calibri" w:hAnsi="Calibri"/>
        </w:rPr>
      </w:pPr>
      <w:r w:rsidRPr="00002D1E">
        <w:rPr>
          <w:rFonts w:ascii="Calibri" w:hAnsi="Calibri"/>
        </w:rPr>
        <w:t>kako DUIF Polara Invest a.d.- OAIF Adriatic Balanced sa 8</w:t>
      </w:r>
      <w:r w:rsidR="00133D4F">
        <w:rPr>
          <w:rFonts w:ascii="Calibri" w:hAnsi="Calibri"/>
        </w:rPr>
        <w:t>9</w:t>
      </w:r>
      <w:r w:rsidRPr="00002D1E">
        <w:rPr>
          <w:rFonts w:ascii="Calibri" w:hAnsi="Calibri"/>
        </w:rPr>
        <w:t xml:space="preserve">1.684 akcija ili </w:t>
      </w:r>
      <w:r w:rsidRPr="00CC12BE">
        <w:rPr>
          <w:rFonts w:ascii="Calibri" w:hAnsi="Calibri"/>
        </w:rPr>
        <w:t>0,</w:t>
      </w:r>
      <w:r w:rsidR="00133D4F" w:rsidRPr="00CC12BE">
        <w:rPr>
          <w:rFonts w:ascii="Calibri" w:hAnsi="Calibri"/>
        </w:rPr>
        <w:t>8712</w:t>
      </w:r>
      <w:r w:rsidRPr="00CC12BE">
        <w:rPr>
          <w:rFonts w:ascii="Calibri" w:hAnsi="Calibri"/>
        </w:rPr>
        <w:t xml:space="preserve">%  </w:t>
      </w:r>
      <w:r w:rsidRPr="00002D1E">
        <w:rPr>
          <w:rFonts w:ascii="Calibri" w:hAnsi="Calibri"/>
        </w:rPr>
        <w:t>u</w:t>
      </w:r>
      <w:r w:rsidRPr="00002D1E">
        <w:rPr>
          <w:rFonts w:ascii="Calibri" w:hAnsi="Calibri" w:cs="Calibri"/>
        </w:rPr>
        <w:t>č</w:t>
      </w:r>
      <w:r w:rsidRPr="00002D1E">
        <w:rPr>
          <w:rFonts w:ascii="Calibri" w:hAnsi="Calibri"/>
        </w:rPr>
        <w:t>e</w:t>
      </w:r>
      <w:r w:rsidRPr="00002D1E">
        <w:rPr>
          <w:rFonts w:ascii="Calibri" w:hAnsi="Calibri" w:cs="Algerian"/>
        </w:rPr>
        <w:t>š</w:t>
      </w:r>
      <w:r w:rsidRPr="00002D1E">
        <w:rPr>
          <w:rFonts w:ascii="Calibri" w:hAnsi="Calibri" w:cs="Calibri"/>
        </w:rPr>
        <w:t>ć</w:t>
      </w:r>
      <w:r w:rsidRPr="00002D1E">
        <w:rPr>
          <w:rFonts w:ascii="Calibri" w:hAnsi="Calibri"/>
        </w:rPr>
        <w:t xml:space="preserve">a u osnovnom kapitalu MH ERS ZP "Hidroelektrane na </w:t>
      </w:r>
      <w:r w:rsidR="00D010C6">
        <w:rPr>
          <w:rFonts w:ascii="Calibri" w:hAnsi="Calibri"/>
        </w:rPr>
        <w:t>Vrbasu</w:t>
      </w:r>
      <w:r w:rsidRPr="00002D1E">
        <w:rPr>
          <w:rFonts w:ascii="Calibri" w:hAnsi="Calibri"/>
        </w:rPr>
        <w:t xml:space="preserve">" a.d. </w:t>
      </w:r>
      <w:r w:rsidR="00D010C6">
        <w:rPr>
          <w:rFonts w:ascii="Calibri" w:hAnsi="Calibri"/>
        </w:rPr>
        <w:t>Mrkonjić Grad</w:t>
      </w:r>
      <w:r w:rsidRPr="00002D1E">
        <w:rPr>
          <w:rFonts w:ascii="Calibri" w:hAnsi="Calibri"/>
        </w:rPr>
        <w:t>, DUIF Polara Invest a.d. – OAIF "Jahorina Koin"  sa 856.616 akcija ili 0,8369% u</w:t>
      </w:r>
      <w:r w:rsidRPr="00002D1E">
        <w:rPr>
          <w:rFonts w:ascii="Calibri" w:hAnsi="Calibri" w:cs="Calibri"/>
        </w:rPr>
        <w:t>č</w:t>
      </w:r>
      <w:r w:rsidRPr="00002D1E">
        <w:rPr>
          <w:rFonts w:ascii="Calibri" w:hAnsi="Calibri"/>
        </w:rPr>
        <w:t>e</w:t>
      </w:r>
      <w:r w:rsidRPr="00002D1E">
        <w:rPr>
          <w:rFonts w:ascii="Calibri" w:hAnsi="Calibri" w:cs="Algerian"/>
        </w:rPr>
        <w:t>š</w:t>
      </w:r>
      <w:r w:rsidRPr="00002D1E">
        <w:rPr>
          <w:rFonts w:ascii="Calibri" w:hAnsi="Calibri" w:cs="Calibri"/>
        </w:rPr>
        <w:t>ć</w:t>
      </w:r>
      <w:r w:rsidRPr="00002D1E">
        <w:rPr>
          <w:rFonts w:ascii="Calibri" w:hAnsi="Calibri"/>
        </w:rPr>
        <w:t>a , te DUIF Polara Invest a.d.- OMIF“Pri</w:t>
      </w:r>
      <w:r w:rsidRPr="00002D1E">
        <w:rPr>
          <w:rFonts w:ascii="Calibri" w:hAnsi="Calibri"/>
          <w:lang w:val="sr-Latn-BA"/>
        </w:rPr>
        <w:t>vrednik</w:t>
      </w:r>
      <w:r w:rsidRPr="00002D1E">
        <w:rPr>
          <w:rFonts w:ascii="Calibri" w:hAnsi="Calibri"/>
        </w:rPr>
        <w:t xml:space="preserve"> Invest” sa 3.241 akcija ili 0,0032% u</w:t>
      </w:r>
      <w:r w:rsidRPr="00002D1E">
        <w:rPr>
          <w:rFonts w:ascii="Calibri" w:hAnsi="Calibri" w:cs="Calibri"/>
        </w:rPr>
        <w:t>č</w:t>
      </w:r>
      <w:r w:rsidRPr="00002D1E">
        <w:rPr>
          <w:rFonts w:ascii="Calibri" w:hAnsi="Calibri"/>
        </w:rPr>
        <w:t>e</w:t>
      </w:r>
      <w:r w:rsidRPr="00002D1E">
        <w:rPr>
          <w:rFonts w:ascii="Calibri" w:hAnsi="Calibri" w:cs="Algerian"/>
        </w:rPr>
        <w:t>š</w:t>
      </w:r>
      <w:r w:rsidRPr="00002D1E">
        <w:rPr>
          <w:rFonts w:ascii="Calibri" w:hAnsi="Calibri" w:cs="Calibri"/>
        </w:rPr>
        <w:t>ć</w:t>
      </w:r>
      <w:r w:rsidRPr="00002D1E">
        <w:rPr>
          <w:rFonts w:ascii="Calibri" w:hAnsi="Calibri"/>
        </w:rPr>
        <w:t>a, odnosno nad svim akcijama sa pravom glasa sa stanjem na dan presjeka u skladu sa Zakonom, nisu u mogu</w:t>
      </w:r>
      <w:r w:rsidRPr="00002D1E">
        <w:rPr>
          <w:rFonts w:ascii="Calibri" w:hAnsi="Calibri" w:cs="Calibri"/>
        </w:rPr>
        <w:t>ć</w:t>
      </w:r>
      <w:r w:rsidRPr="00002D1E">
        <w:rPr>
          <w:rFonts w:ascii="Calibri" w:hAnsi="Calibri"/>
        </w:rPr>
        <w:t>nosti prisustvovati na sjednici Skup</w:t>
      </w:r>
      <w:r w:rsidRPr="00002D1E">
        <w:rPr>
          <w:rFonts w:ascii="Calibri" w:hAnsi="Calibri" w:cs="Algerian"/>
        </w:rPr>
        <w:t>š</w:t>
      </w:r>
      <w:r w:rsidRPr="00002D1E">
        <w:rPr>
          <w:rFonts w:ascii="Calibri" w:hAnsi="Calibri"/>
        </w:rPr>
        <w:t xml:space="preserve">tine akcionara, to </w:t>
      </w:r>
      <w:r w:rsidRPr="00002D1E">
        <w:rPr>
          <w:rFonts w:ascii="Calibri" w:hAnsi="Calibri" w:cs="Calibri"/>
        </w:rPr>
        <w:t>ć</w:t>
      </w:r>
      <w:r w:rsidRPr="00002D1E">
        <w:rPr>
          <w:rFonts w:ascii="Calibri" w:hAnsi="Calibri"/>
        </w:rPr>
        <w:t>emo iskoristiti zakonsku mogu</w:t>
      </w:r>
      <w:r w:rsidRPr="00002D1E">
        <w:rPr>
          <w:rFonts w:ascii="Calibri" w:hAnsi="Calibri" w:cs="Calibri"/>
        </w:rPr>
        <w:t>ć</w:t>
      </w:r>
      <w:r w:rsidRPr="00002D1E">
        <w:rPr>
          <w:rFonts w:ascii="Calibri" w:hAnsi="Calibri"/>
        </w:rPr>
        <w:t>nost (</w:t>
      </w:r>
      <w:r w:rsidRPr="00002D1E">
        <w:rPr>
          <w:rFonts w:ascii="Calibri" w:hAnsi="Calibri" w:cs="Calibri"/>
        </w:rPr>
        <w:t>č</w:t>
      </w:r>
      <w:r w:rsidRPr="00002D1E">
        <w:rPr>
          <w:rFonts w:ascii="Calibri" w:hAnsi="Calibri"/>
        </w:rPr>
        <w:t>l. 283. st. (1) Zakona o privrednim društvima (Slu</w:t>
      </w:r>
      <w:r w:rsidRPr="00002D1E">
        <w:rPr>
          <w:rFonts w:ascii="Calibri" w:hAnsi="Calibri" w:cs="Calibri"/>
        </w:rPr>
        <w:t>ž</w:t>
      </w:r>
      <w:r w:rsidRPr="00002D1E">
        <w:rPr>
          <w:rFonts w:ascii="Calibri" w:hAnsi="Calibri"/>
        </w:rPr>
        <w:t>beni glasnik Republike Srpske, broj: 127/08, 58/09, 100/11 i 67/13) i pisano glasati.</w:t>
      </w:r>
      <w:r w:rsidR="00CC12BE">
        <w:rPr>
          <w:rFonts w:ascii="Calibri" w:hAnsi="Calibri"/>
        </w:rPr>
        <w:t xml:space="preserve">   </w:t>
      </w:r>
      <w:r w:rsidRPr="00002D1E">
        <w:rPr>
          <w:rFonts w:ascii="Calibri" w:hAnsi="Calibri"/>
          <w:sz w:val="22"/>
          <w:szCs w:val="22"/>
          <w:lang w:val="sr-Latn-RS"/>
        </w:rPr>
        <w:t>Ovo pisano glasanje va</w:t>
      </w:r>
      <w:r w:rsidRPr="00002D1E">
        <w:rPr>
          <w:rFonts w:ascii="Calibri" w:hAnsi="Calibri" w:cs="Calibri"/>
          <w:sz w:val="22"/>
          <w:szCs w:val="22"/>
          <w:lang w:val="sr-Latn-RS"/>
        </w:rPr>
        <w:t>ž</w:t>
      </w:r>
      <w:r w:rsidRPr="00002D1E">
        <w:rPr>
          <w:rFonts w:ascii="Calibri" w:hAnsi="Calibri"/>
          <w:sz w:val="22"/>
          <w:szCs w:val="22"/>
          <w:lang w:val="sr-Latn-RS"/>
        </w:rPr>
        <w:t xml:space="preserve">i i za ponovljenu sjednicu. </w:t>
      </w:r>
    </w:p>
    <w:p w14:paraId="35B7966F" w14:textId="77777777" w:rsidR="00D00297" w:rsidRDefault="00D00297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</w:p>
    <w:p w14:paraId="00C72357" w14:textId="0A7E98C6" w:rsidR="00EE35E0" w:rsidRPr="00002D1E" w:rsidRDefault="00EE35E0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Po ta</w:t>
      </w:r>
      <w:r w:rsidRPr="00002D1E">
        <w:rPr>
          <w:rFonts w:ascii="Calibri" w:hAnsi="Calibri" w:cs="Calibri"/>
          <w:sz w:val="22"/>
          <w:szCs w:val="22"/>
          <w:lang w:val="sr-Latn-RS"/>
        </w:rPr>
        <w:t>č</w:t>
      </w:r>
      <w:r w:rsidRPr="00002D1E">
        <w:rPr>
          <w:rFonts w:ascii="Calibri" w:hAnsi="Calibri"/>
          <w:sz w:val="22"/>
          <w:szCs w:val="22"/>
          <w:lang w:val="sr-Latn-RS"/>
        </w:rPr>
        <w:t>kama dnevnog reda izjašnjavamo se kako slijedi:</w:t>
      </w:r>
    </w:p>
    <w:p w14:paraId="72A36205" w14:textId="77777777" w:rsidR="00EE35E0" w:rsidRPr="00002D1E" w:rsidRDefault="00EE35E0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1.Izbor predsjednika Skupštine akcionara</w:t>
      </w:r>
    </w:p>
    <w:p w14:paraId="00F45A79" w14:textId="77777777" w:rsidR="00EE35E0" w:rsidRPr="00002D1E" w:rsidRDefault="00EE35E0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b/>
          <w:i/>
          <w:sz w:val="22"/>
          <w:szCs w:val="22"/>
          <w:lang w:val="sr-Latn-RS"/>
        </w:rPr>
        <w:t>Glasanje:</w:t>
      </w:r>
      <w:r w:rsidRPr="00002D1E">
        <w:rPr>
          <w:rFonts w:ascii="Calibri" w:hAnsi="Calibri"/>
          <w:sz w:val="22"/>
          <w:szCs w:val="22"/>
          <w:lang w:val="sr-Latn-RS"/>
        </w:rPr>
        <w:t xml:space="preserve"> </w:t>
      </w:r>
      <w:r w:rsidRPr="00002D1E">
        <w:rPr>
          <w:rFonts w:ascii="Calibri" w:hAnsi="Calibri"/>
          <w:i/>
          <w:sz w:val="22"/>
          <w:szCs w:val="22"/>
          <w:lang w:val="sr-Latn-RS"/>
        </w:rPr>
        <w:t>ukoliko je prijedlog odluke  sa</w:t>
      </w:r>
      <w:r w:rsidRPr="00002D1E">
        <w:rPr>
          <w:rFonts w:ascii="Calibri" w:hAnsi="Calibri" w:cs="Calibri"/>
          <w:i/>
          <w:sz w:val="22"/>
          <w:szCs w:val="22"/>
          <w:lang w:val="sr-Latn-RS"/>
        </w:rPr>
        <w:t>č</w:t>
      </w:r>
      <w:r w:rsidRPr="00002D1E">
        <w:rPr>
          <w:rFonts w:ascii="Calibri" w:hAnsi="Calibri"/>
          <w:i/>
          <w:sz w:val="22"/>
          <w:szCs w:val="22"/>
          <w:lang w:val="sr-Latn-RS"/>
        </w:rPr>
        <w:t xml:space="preserve">injen u skladu sa odredbama </w:t>
      </w:r>
      <w:r w:rsidRPr="00002D1E">
        <w:rPr>
          <w:rFonts w:ascii="Calibri" w:hAnsi="Calibri" w:cs="Calibri"/>
          <w:i/>
          <w:sz w:val="22"/>
          <w:szCs w:val="22"/>
          <w:lang w:val="sr-Latn-RS"/>
        </w:rPr>
        <w:t>č</w:t>
      </w:r>
      <w:r w:rsidRPr="00002D1E">
        <w:rPr>
          <w:rFonts w:ascii="Calibri" w:hAnsi="Calibri"/>
          <w:i/>
          <w:sz w:val="22"/>
          <w:szCs w:val="22"/>
          <w:lang w:val="sr-Latn-RS"/>
        </w:rPr>
        <w:t>lana 276. Zakona o privrednim dru</w:t>
      </w:r>
      <w:r w:rsidRPr="00002D1E">
        <w:rPr>
          <w:rFonts w:ascii="Calibri" w:hAnsi="Calibri" w:cs="Algerian"/>
          <w:i/>
          <w:sz w:val="22"/>
          <w:szCs w:val="22"/>
          <w:lang w:val="sr-Latn-RS"/>
        </w:rPr>
        <w:t>š</w:t>
      </w:r>
      <w:r w:rsidRPr="00002D1E">
        <w:rPr>
          <w:rFonts w:ascii="Calibri" w:hAnsi="Calibri"/>
          <w:i/>
          <w:sz w:val="22"/>
          <w:szCs w:val="22"/>
          <w:lang w:val="sr-Latn-RS"/>
        </w:rPr>
        <w:t>tvima glasamo ZA. U suprotnom glasamo UZDR</w:t>
      </w:r>
      <w:r w:rsidRPr="00002D1E">
        <w:rPr>
          <w:rFonts w:ascii="Calibri" w:hAnsi="Calibri" w:cs="Calibri"/>
          <w:i/>
          <w:sz w:val="22"/>
          <w:szCs w:val="22"/>
          <w:lang w:val="sr-Latn-RS"/>
        </w:rPr>
        <w:t>Ž</w:t>
      </w:r>
      <w:r w:rsidRPr="00002D1E">
        <w:rPr>
          <w:rFonts w:ascii="Calibri" w:hAnsi="Calibri"/>
          <w:i/>
          <w:sz w:val="22"/>
          <w:szCs w:val="22"/>
          <w:lang w:val="sr-Latn-RS"/>
        </w:rPr>
        <w:t>AN.</w:t>
      </w:r>
    </w:p>
    <w:p w14:paraId="393F8E54" w14:textId="77777777" w:rsidR="00EE35E0" w:rsidRPr="00002D1E" w:rsidRDefault="00EE35E0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</w:p>
    <w:p w14:paraId="5643F319" w14:textId="77777777" w:rsidR="00EE35E0" w:rsidRPr="00002D1E" w:rsidRDefault="00EE35E0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2.  Imenovanje Komisije za glasanje, zapisni</w:t>
      </w:r>
      <w:r w:rsidRPr="00002D1E">
        <w:rPr>
          <w:rFonts w:ascii="Calibri" w:hAnsi="Calibri" w:cs="Calibri"/>
          <w:sz w:val="22"/>
          <w:szCs w:val="22"/>
          <w:lang w:val="sr-Latn-RS"/>
        </w:rPr>
        <w:t>č</w:t>
      </w:r>
      <w:r w:rsidRPr="00002D1E">
        <w:rPr>
          <w:rFonts w:ascii="Calibri" w:hAnsi="Calibri"/>
          <w:sz w:val="22"/>
          <w:szCs w:val="22"/>
          <w:lang w:val="sr-Latn-RS"/>
        </w:rPr>
        <w:t>ara i dva ovjeriva</w:t>
      </w:r>
      <w:r w:rsidRPr="00002D1E">
        <w:rPr>
          <w:rFonts w:ascii="Calibri" w:hAnsi="Calibri" w:cs="Calibri"/>
          <w:sz w:val="22"/>
          <w:szCs w:val="22"/>
          <w:lang w:val="sr-Latn-RS"/>
        </w:rPr>
        <w:t>č</w:t>
      </w:r>
      <w:r w:rsidRPr="00002D1E">
        <w:rPr>
          <w:rFonts w:ascii="Calibri" w:hAnsi="Calibri"/>
          <w:sz w:val="22"/>
          <w:szCs w:val="22"/>
          <w:lang w:val="sr-Latn-RS"/>
        </w:rPr>
        <w:t>a zapisnika.</w:t>
      </w:r>
    </w:p>
    <w:p w14:paraId="07D1EF6F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b/>
          <w:i/>
          <w:sz w:val="22"/>
          <w:szCs w:val="22"/>
          <w:lang w:val="sr-Latn-RS"/>
        </w:rPr>
        <w:t>Glasanje:</w:t>
      </w:r>
      <w:r w:rsidRPr="00002D1E">
        <w:rPr>
          <w:rFonts w:ascii="Calibri" w:hAnsi="Calibri"/>
          <w:sz w:val="22"/>
          <w:szCs w:val="22"/>
          <w:lang w:val="sr-Latn-RS"/>
        </w:rPr>
        <w:t xml:space="preserve"> </w:t>
      </w:r>
      <w:r w:rsidRPr="00002D1E">
        <w:rPr>
          <w:rFonts w:ascii="Calibri" w:hAnsi="Calibri"/>
          <w:b/>
          <w:i/>
          <w:sz w:val="22"/>
          <w:szCs w:val="22"/>
          <w:lang w:val="sr-Latn-RS"/>
        </w:rPr>
        <w:t>ZA</w:t>
      </w:r>
      <w:r w:rsidRPr="00002D1E">
        <w:rPr>
          <w:rFonts w:ascii="Calibri" w:hAnsi="Calibri"/>
          <w:i/>
          <w:sz w:val="22"/>
          <w:szCs w:val="22"/>
          <w:lang w:val="sr-Latn-RS"/>
        </w:rPr>
        <w:t>.</w:t>
      </w:r>
    </w:p>
    <w:p w14:paraId="1BDB37A3" w14:textId="77777777" w:rsidR="00EE35E0" w:rsidRPr="00002D1E" w:rsidRDefault="00EE35E0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</w:p>
    <w:p w14:paraId="43F2388A" w14:textId="77777777" w:rsidR="00EE35E0" w:rsidRPr="00002D1E" w:rsidRDefault="00EE35E0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3. Razmatranje i usvajanje izvještaja komisije za glasanje</w:t>
      </w:r>
    </w:p>
    <w:p w14:paraId="3E6FD52F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b/>
          <w:i/>
          <w:sz w:val="22"/>
          <w:szCs w:val="22"/>
          <w:lang w:val="sr-Latn-RS"/>
        </w:rPr>
        <w:t>Glasanje:</w:t>
      </w:r>
      <w:r w:rsidRPr="00002D1E">
        <w:rPr>
          <w:rFonts w:ascii="Calibri" w:hAnsi="Calibri"/>
          <w:sz w:val="22"/>
          <w:szCs w:val="22"/>
          <w:lang w:val="sr-Latn-RS"/>
        </w:rPr>
        <w:t xml:space="preserve"> </w:t>
      </w:r>
      <w:r w:rsidRPr="00002D1E">
        <w:rPr>
          <w:rFonts w:ascii="Calibri" w:hAnsi="Calibri"/>
          <w:b/>
          <w:i/>
          <w:sz w:val="22"/>
          <w:szCs w:val="22"/>
          <w:lang w:val="sr-Latn-RS"/>
        </w:rPr>
        <w:t>ZA</w:t>
      </w:r>
      <w:r w:rsidRPr="00002D1E">
        <w:rPr>
          <w:rFonts w:ascii="Calibri" w:hAnsi="Calibri"/>
          <w:i/>
          <w:sz w:val="22"/>
          <w:szCs w:val="22"/>
          <w:lang w:val="sr-Latn-RS"/>
        </w:rPr>
        <w:t>.</w:t>
      </w:r>
    </w:p>
    <w:p w14:paraId="635237C0" w14:textId="77777777" w:rsidR="00EE35E0" w:rsidRPr="00002D1E" w:rsidRDefault="00EE35E0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</w:p>
    <w:p w14:paraId="6431AC1F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4. Razmatranje i usvajanje izvoda iz zapisnika sa XXII vanredne sjednice Skupštine akcionara;</w:t>
      </w:r>
    </w:p>
    <w:p w14:paraId="60A50643" w14:textId="4EF6BFDC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b/>
          <w:i/>
          <w:sz w:val="22"/>
          <w:szCs w:val="22"/>
          <w:lang w:val="sr-Latn-RS"/>
        </w:rPr>
        <w:t>Glasanje:</w:t>
      </w:r>
      <w:r w:rsidRPr="00002D1E">
        <w:rPr>
          <w:rFonts w:ascii="Calibri" w:hAnsi="Calibri"/>
          <w:sz w:val="22"/>
          <w:szCs w:val="22"/>
          <w:lang w:val="sr-Latn-RS"/>
        </w:rPr>
        <w:t xml:space="preserve"> </w:t>
      </w:r>
      <w:r w:rsidRPr="00002D1E">
        <w:rPr>
          <w:rFonts w:ascii="Calibri" w:hAnsi="Calibri"/>
          <w:b/>
          <w:i/>
          <w:sz w:val="22"/>
          <w:szCs w:val="22"/>
          <w:lang w:val="sr-Latn-RS"/>
        </w:rPr>
        <w:t>UZDR</w:t>
      </w:r>
      <w:r w:rsidRPr="00002D1E">
        <w:rPr>
          <w:rFonts w:ascii="Calibri" w:hAnsi="Calibri" w:cs="Calibri"/>
          <w:b/>
          <w:i/>
          <w:sz w:val="22"/>
          <w:szCs w:val="22"/>
          <w:lang w:val="sr-Latn-RS"/>
        </w:rPr>
        <w:t>Ž</w:t>
      </w:r>
      <w:r w:rsidRPr="00002D1E">
        <w:rPr>
          <w:rFonts w:ascii="Calibri" w:hAnsi="Calibri"/>
          <w:b/>
          <w:i/>
          <w:sz w:val="22"/>
          <w:szCs w:val="22"/>
          <w:lang w:val="sr-Latn-RS"/>
        </w:rPr>
        <w:t>ANI</w:t>
      </w:r>
      <w:r w:rsidRPr="00002D1E">
        <w:rPr>
          <w:rFonts w:ascii="Calibri" w:hAnsi="Calibri"/>
          <w:i/>
          <w:sz w:val="22"/>
          <w:szCs w:val="22"/>
          <w:lang w:val="sr-Latn-RS"/>
        </w:rPr>
        <w:t xml:space="preserve">. </w:t>
      </w:r>
      <w:r w:rsidR="003A5B44">
        <w:rPr>
          <w:rFonts w:ascii="Calibri" w:hAnsi="Calibri"/>
          <w:i/>
          <w:sz w:val="22"/>
          <w:szCs w:val="22"/>
          <w:lang w:val="sr-Latn-RS"/>
        </w:rPr>
        <w:t xml:space="preserve"> </w:t>
      </w:r>
      <w:r w:rsidRPr="00002D1E">
        <w:rPr>
          <w:rFonts w:ascii="Calibri" w:hAnsi="Calibri"/>
          <w:i/>
          <w:sz w:val="22"/>
          <w:szCs w:val="22"/>
          <w:lang w:val="sr-Latn-RS"/>
        </w:rPr>
        <w:t>Nismo bili li</w:t>
      </w:r>
      <w:r w:rsidRPr="00002D1E">
        <w:rPr>
          <w:rFonts w:ascii="Calibri" w:hAnsi="Calibri" w:cs="Calibri"/>
          <w:i/>
          <w:sz w:val="22"/>
          <w:szCs w:val="22"/>
          <w:lang w:val="sr-Latn-RS"/>
        </w:rPr>
        <w:t>č</w:t>
      </w:r>
      <w:r w:rsidRPr="00002D1E">
        <w:rPr>
          <w:rFonts w:ascii="Calibri" w:hAnsi="Calibri"/>
          <w:i/>
          <w:sz w:val="22"/>
          <w:szCs w:val="22"/>
          <w:lang w:val="sr-Latn-RS"/>
        </w:rPr>
        <w:t>no prisutni na predhodnoj Skup</w:t>
      </w:r>
      <w:r w:rsidRPr="00002D1E">
        <w:rPr>
          <w:rFonts w:ascii="Calibri" w:hAnsi="Calibri" w:cs="Algerian"/>
          <w:i/>
          <w:sz w:val="22"/>
          <w:szCs w:val="22"/>
          <w:lang w:val="sr-Latn-RS"/>
        </w:rPr>
        <w:t>š</w:t>
      </w:r>
      <w:r w:rsidRPr="00002D1E">
        <w:rPr>
          <w:rFonts w:ascii="Calibri" w:hAnsi="Calibri"/>
          <w:i/>
          <w:sz w:val="22"/>
          <w:szCs w:val="22"/>
          <w:lang w:val="sr-Latn-RS"/>
        </w:rPr>
        <w:t>tini akcionara te se iz tog razloga ne mo</w:t>
      </w:r>
      <w:r w:rsidRPr="00002D1E">
        <w:rPr>
          <w:rFonts w:ascii="Calibri" w:hAnsi="Calibri" w:cs="Calibri"/>
          <w:i/>
          <w:sz w:val="22"/>
          <w:szCs w:val="22"/>
          <w:lang w:val="sr-Latn-RS"/>
        </w:rPr>
        <w:t>ž</w:t>
      </w:r>
      <w:r w:rsidRPr="00002D1E">
        <w:rPr>
          <w:rFonts w:ascii="Calibri" w:hAnsi="Calibri"/>
          <w:i/>
          <w:sz w:val="22"/>
          <w:szCs w:val="22"/>
          <w:lang w:val="sr-Latn-RS"/>
        </w:rPr>
        <w:t>emo izjasniti o zapisniku.</w:t>
      </w:r>
    </w:p>
    <w:p w14:paraId="35EE32D9" w14:textId="77777777" w:rsidR="00EE35E0" w:rsidRPr="00002D1E" w:rsidRDefault="00EE35E0" w:rsidP="00EE35E0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lastRenderedPageBreak/>
        <w:t>5. Razmatranje i usvajanje izvještaja o poslovanju poslovanja Mješoviti Holding „ERS“ – MP a.d. Trebinje - ZP "Hidroelektrane na Vrbasu" a.d. Mrkonji</w:t>
      </w:r>
      <w:r w:rsidRPr="00002D1E">
        <w:rPr>
          <w:rFonts w:ascii="Calibri" w:hAnsi="Calibri" w:cs="Calibri"/>
          <w:sz w:val="22"/>
          <w:szCs w:val="22"/>
          <w:lang w:val="sr-Latn-RS"/>
        </w:rPr>
        <w:t>ć</w:t>
      </w:r>
      <w:r w:rsidRPr="00002D1E">
        <w:rPr>
          <w:rFonts w:ascii="Calibri" w:hAnsi="Calibri"/>
          <w:sz w:val="22"/>
          <w:szCs w:val="22"/>
          <w:lang w:val="sr-Latn-RS"/>
        </w:rPr>
        <w:t xml:space="preserve"> Grad za 2018. godinu, sa izjavom o uskla</w:t>
      </w:r>
      <w:r w:rsidRPr="00002D1E">
        <w:rPr>
          <w:rFonts w:ascii="Calibri" w:hAnsi="Calibri" w:cs="Calibri"/>
          <w:sz w:val="22"/>
          <w:szCs w:val="22"/>
          <w:lang w:val="sr-Latn-RS"/>
        </w:rPr>
        <w:t>đ</w:t>
      </w:r>
      <w:r w:rsidRPr="00002D1E">
        <w:rPr>
          <w:rFonts w:ascii="Calibri" w:hAnsi="Calibri"/>
          <w:sz w:val="22"/>
          <w:szCs w:val="22"/>
          <w:lang w:val="sr-Latn-RS"/>
        </w:rPr>
        <w:t>enosti organizacije i djelovanja sa kodeksom pona</w:t>
      </w:r>
      <w:r w:rsidRPr="00002D1E">
        <w:rPr>
          <w:rFonts w:ascii="Calibri" w:hAnsi="Calibri" w:cs="Algerian"/>
          <w:sz w:val="22"/>
          <w:szCs w:val="22"/>
          <w:lang w:val="sr-Latn-RS"/>
        </w:rPr>
        <w:t>š</w:t>
      </w:r>
      <w:r w:rsidRPr="00002D1E">
        <w:rPr>
          <w:rFonts w:ascii="Calibri" w:hAnsi="Calibri"/>
          <w:sz w:val="22"/>
          <w:szCs w:val="22"/>
          <w:lang w:val="sr-Latn-RS"/>
        </w:rPr>
        <w:t>anja (standardima korporativnog upravljanja).</w:t>
      </w:r>
    </w:p>
    <w:p w14:paraId="0E218800" w14:textId="18E5888B" w:rsidR="00EE35E0" w:rsidRPr="00D224F5" w:rsidRDefault="00EE35E0" w:rsidP="00EE35E0">
      <w:pPr>
        <w:ind w:left="-567"/>
        <w:jc w:val="both"/>
        <w:rPr>
          <w:rFonts w:ascii="Calibri" w:hAnsi="Calibri"/>
        </w:rPr>
      </w:pPr>
      <w:r w:rsidRPr="00D224F5">
        <w:rPr>
          <w:rFonts w:ascii="Calibri" w:hAnsi="Calibri"/>
          <w:b/>
          <w:i/>
          <w:sz w:val="22"/>
          <w:szCs w:val="22"/>
          <w:lang w:val="sr-Latn-RS"/>
        </w:rPr>
        <w:t>Glasanje:</w:t>
      </w:r>
      <w:r w:rsidRPr="00D224F5">
        <w:rPr>
          <w:rFonts w:ascii="Calibri" w:hAnsi="Calibri"/>
          <w:sz w:val="22"/>
          <w:szCs w:val="22"/>
          <w:lang w:val="sr-Latn-RS"/>
        </w:rPr>
        <w:t xml:space="preserve"> </w:t>
      </w:r>
      <w:r w:rsidRPr="00D224F5">
        <w:rPr>
          <w:rFonts w:ascii="Calibri" w:hAnsi="Calibri"/>
          <w:b/>
          <w:i/>
          <w:sz w:val="22"/>
          <w:szCs w:val="22"/>
          <w:lang w:val="sr-Latn-RS"/>
        </w:rPr>
        <w:t>ZA.</w:t>
      </w:r>
      <w:r w:rsidRPr="00D224F5">
        <w:rPr>
          <w:rFonts w:ascii="Calibri" w:hAnsi="Calibri"/>
          <w:b/>
          <w:bCs/>
        </w:rPr>
        <w:t xml:space="preserve">  </w:t>
      </w:r>
      <w:r w:rsidRPr="00D224F5">
        <w:rPr>
          <w:rFonts w:ascii="Calibri" w:hAnsi="Calibri"/>
        </w:rPr>
        <w:t>Izvještaj o poslovanju detaljno i jasno opisuje rad i poslovanje društva u toku 2018. godine.</w:t>
      </w:r>
    </w:p>
    <w:p w14:paraId="23EA1EE8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color w:val="FF0000"/>
          <w:sz w:val="22"/>
          <w:szCs w:val="22"/>
          <w:lang w:val="sr-Latn-RS"/>
        </w:rPr>
      </w:pPr>
    </w:p>
    <w:p w14:paraId="67B07522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6. Razmatranje i usvajanje finansijskog izvještaja Mješoviti Holding „ERS“ – MP a.d. Trebinje - ZP "Hidroelektrane na Vrbasu" a.d. Mrkonji</w:t>
      </w:r>
      <w:r w:rsidRPr="00002D1E">
        <w:rPr>
          <w:rFonts w:ascii="Calibri" w:hAnsi="Calibri" w:cs="Calibri"/>
          <w:sz w:val="22"/>
          <w:szCs w:val="22"/>
          <w:lang w:val="sr-Latn-RS"/>
        </w:rPr>
        <w:t>ć</w:t>
      </w:r>
      <w:r w:rsidRPr="00002D1E">
        <w:rPr>
          <w:rFonts w:ascii="Calibri" w:hAnsi="Calibri"/>
          <w:sz w:val="22"/>
          <w:szCs w:val="22"/>
          <w:lang w:val="sr-Latn-RS"/>
        </w:rPr>
        <w:t xml:space="preserve"> Grad za 2018. godinu</w:t>
      </w:r>
    </w:p>
    <w:p w14:paraId="778A84CC" w14:textId="38B3FEBC" w:rsidR="00EE35E0" w:rsidRPr="00002D1E" w:rsidRDefault="00EE35E0" w:rsidP="00EE35E0">
      <w:pPr>
        <w:ind w:left="-567"/>
        <w:jc w:val="both"/>
        <w:rPr>
          <w:rFonts w:ascii="Calibri" w:hAnsi="Calibri"/>
        </w:rPr>
      </w:pPr>
      <w:r w:rsidRPr="00002D1E">
        <w:rPr>
          <w:rFonts w:ascii="Calibri" w:hAnsi="Calibri"/>
          <w:b/>
          <w:i/>
          <w:sz w:val="22"/>
          <w:szCs w:val="22"/>
          <w:lang w:val="sr-Latn-RS"/>
        </w:rPr>
        <w:t>Glasanje:</w:t>
      </w:r>
      <w:r w:rsidRPr="00002D1E">
        <w:rPr>
          <w:rFonts w:ascii="Calibri" w:hAnsi="Calibri"/>
        </w:rPr>
        <w:t xml:space="preserve"> </w:t>
      </w:r>
      <w:r w:rsidR="00D00297">
        <w:rPr>
          <w:rFonts w:ascii="Calibri" w:hAnsi="Calibri"/>
        </w:rPr>
        <w:t>ZA.</w:t>
      </w:r>
      <w:r w:rsidRPr="00002D1E">
        <w:rPr>
          <w:rFonts w:ascii="Calibri" w:hAnsi="Calibri"/>
        </w:rPr>
        <w:t xml:space="preserve">   Nezavisni revizor je iskazao pozitivno mišljenje u vezi sa finasijskim izvještajima društva za 2018. godinu</w:t>
      </w:r>
    </w:p>
    <w:p w14:paraId="18157215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i/>
          <w:sz w:val="22"/>
          <w:szCs w:val="22"/>
          <w:lang w:val="sr-Latn-RS"/>
        </w:rPr>
      </w:pPr>
    </w:p>
    <w:p w14:paraId="09C65FBB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7. Razmatranje i usvajanje izvještaja nezavisnog revizora "Grant Thornton" po finansijskom izvještaju za 2018. godinu</w:t>
      </w:r>
    </w:p>
    <w:p w14:paraId="1A534315" w14:textId="6C403BA6" w:rsidR="00EE35E0" w:rsidRPr="00002D1E" w:rsidRDefault="00EE35E0" w:rsidP="00EE35E0">
      <w:pPr>
        <w:ind w:left="-567"/>
        <w:rPr>
          <w:rFonts w:ascii="Calibri" w:hAnsi="Calibri"/>
          <w:i/>
          <w:sz w:val="22"/>
          <w:szCs w:val="22"/>
          <w:lang w:val="sr-Latn-RS"/>
        </w:rPr>
      </w:pPr>
      <w:r w:rsidRPr="00002D1E">
        <w:rPr>
          <w:rFonts w:ascii="Calibri" w:hAnsi="Calibri"/>
          <w:b/>
          <w:i/>
          <w:sz w:val="22"/>
          <w:szCs w:val="22"/>
          <w:lang w:val="sr-Latn-RS"/>
        </w:rPr>
        <w:t xml:space="preserve">Glasanje: ZA. </w:t>
      </w:r>
      <w:r w:rsidR="00D00297">
        <w:rPr>
          <w:rFonts w:ascii="Calibri" w:hAnsi="Calibri"/>
          <w:b/>
          <w:i/>
          <w:sz w:val="22"/>
          <w:szCs w:val="22"/>
          <w:lang w:val="sr-Latn-RS"/>
        </w:rPr>
        <w:t xml:space="preserve"> </w:t>
      </w:r>
      <w:r w:rsidRPr="00002D1E">
        <w:rPr>
          <w:rFonts w:ascii="Calibri" w:hAnsi="Calibri"/>
          <w:i/>
          <w:sz w:val="22"/>
          <w:szCs w:val="22"/>
          <w:lang w:val="sr-Latn-RS"/>
        </w:rPr>
        <w:t>Reviziju je obavila ovlaštena revizorska ku</w:t>
      </w:r>
      <w:r w:rsidRPr="00002D1E">
        <w:rPr>
          <w:rFonts w:ascii="Calibri" w:hAnsi="Calibri" w:cs="Calibri"/>
          <w:i/>
          <w:sz w:val="22"/>
          <w:szCs w:val="22"/>
          <w:lang w:val="sr-Latn-RS"/>
        </w:rPr>
        <w:t>ć</w:t>
      </w:r>
      <w:r w:rsidRPr="00002D1E">
        <w:rPr>
          <w:rFonts w:ascii="Calibri" w:hAnsi="Calibri"/>
          <w:i/>
          <w:sz w:val="22"/>
          <w:szCs w:val="22"/>
          <w:lang w:val="sr-Latn-RS"/>
        </w:rPr>
        <w:t>a .</w:t>
      </w:r>
    </w:p>
    <w:p w14:paraId="07412E4F" w14:textId="77777777" w:rsidR="00EE35E0" w:rsidRPr="00002D1E" w:rsidRDefault="00EE35E0" w:rsidP="00EE35E0">
      <w:pPr>
        <w:ind w:left="-567"/>
        <w:jc w:val="both"/>
        <w:rPr>
          <w:rFonts w:ascii="Calibri" w:hAnsi="Calibri"/>
          <w:i/>
          <w:sz w:val="22"/>
          <w:szCs w:val="22"/>
          <w:lang w:val="sr-Latn-RS"/>
        </w:rPr>
      </w:pPr>
    </w:p>
    <w:p w14:paraId="6A9A5095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8. Razmatranje i usvajanje akcionog plana za otklanjanje nedostataka utvr</w:t>
      </w:r>
      <w:r w:rsidRPr="00002D1E">
        <w:rPr>
          <w:rFonts w:ascii="Calibri" w:hAnsi="Calibri" w:cs="Calibri"/>
          <w:sz w:val="22"/>
          <w:szCs w:val="22"/>
          <w:lang w:val="sr-Latn-RS"/>
        </w:rPr>
        <w:t>đ</w:t>
      </w:r>
      <w:r w:rsidRPr="00002D1E">
        <w:rPr>
          <w:rFonts w:ascii="Calibri" w:hAnsi="Calibri"/>
          <w:sz w:val="22"/>
          <w:szCs w:val="22"/>
          <w:lang w:val="sr-Latn-RS"/>
        </w:rPr>
        <w:t>enih u finansijskom izvje</w:t>
      </w:r>
      <w:r w:rsidRPr="00002D1E">
        <w:rPr>
          <w:rFonts w:ascii="Calibri" w:hAnsi="Calibri" w:cs="Algerian"/>
          <w:sz w:val="22"/>
          <w:szCs w:val="22"/>
          <w:lang w:val="sr-Latn-RS"/>
        </w:rPr>
        <w:t>š</w:t>
      </w:r>
      <w:r w:rsidRPr="00002D1E">
        <w:rPr>
          <w:rFonts w:ascii="Calibri" w:hAnsi="Calibri"/>
          <w:sz w:val="22"/>
          <w:szCs w:val="22"/>
          <w:lang w:val="sr-Latn-RS"/>
        </w:rPr>
        <w:t>taju za 2018. godinu</w:t>
      </w:r>
    </w:p>
    <w:p w14:paraId="3D1253B3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i/>
          <w:sz w:val="22"/>
          <w:szCs w:val="22"/>
          <w:lang w:val="sr-Latn-RS"/>
        </w:rPr>
      </w:pPr>
      <w:r w:rsidRPr="00002D1E">
        <w:rPr>
          <w:rFonts w:ascii="Calibri" w:hAnsi="Calibri"/>
          <w:b/>
          <w:i/>
          <w:sz w:val="22"/>
          <w:szCs w:val="22"/>
          <w:lang w:val="sr-Latn-RS"/>
        </w:rPr>
        <w:t xml:space="preserve">Glasanje: ZA. </w:t>
      </w:r>
      <w:r w:rsidRPr="00002D1E">
        <w:rPr>
          <w:rFonts w:ascii="Calibri" w:hAnsi="Calibri"/>
        </w:rPr>
        <w:t xml:space="preserve"> Akcionim planom konstatovani su svi nedostaci i primjedbe iznešene od strane nezavisnog revizora kao i na</w:t>
      </w:r>
      <w:r w:rsidRPr="00002D1E">
        <w:rPr>
          <w:rFonts w:ascii="Calibri" w:hAnsi="Calibri" w:cs="Calibri"/>
        </w:rPr>
        <w:t>č</w:t>
      </w:r>
      <w:r w:rsidRPr="00002D1E">
        <w:rPr>
          <w:rFonts w:ascii="Calibri" w:hAnsi="Calibri"/>
        </w:rPr>
        <w:t>in i dinamika njihovog otklanjanja.</w:t>
      </w:r>
    </w:p>
    <w:p w14:paraId="0321BF44" w14:textId="77777777" w:rsidR="00EE35E0" w:rsidRPr="00002D1E" w:rsidRDefault="00EE35E0" w:rsidP="00EE35E0">
      <w:pPr>
        <w:spacing w:after="60"/>
        <w:ind w:left="-567"/>
        <w:jc w:val="both"/>
        <w:rPr>
          <w:rFonts w:ascii="Calibri" w:hAnsi="Calibri"/>
          <w:i/>
          <w:sz w:val="22"/>
          <w:szCs w:val="22"/>
          <w:lang w:val="sr-Latn-RS"/>
        </w:rPr>
      </w:pPr>
    </w:p>
    <w:p w14:paraId="40B340E3" w14:textId="77777777" w:rsidR="00EE35E0" w:rsidRPr="00002D1E" w:rsidRDefault="00EE35E0" w:rsidP="00EE35E0">
      <w:pPr>
        <w:ind w:left="-567" w:right="4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9. Donošenje odluke o raspodjeli neto dobiti Mješoviti Holding „ERS“ – MP a.d. Trebinje - ZP "Hidroelektrane na Vrbasu" a.d. Mrkonji</w:t>
      </w:r>
      <w:r w:rsidRPr="00002D1E">
        <w:rPr>
          <w:rFonts w:ascii="Calibri" w:hAnsi="Calibri" w:cs="Calibri"/>
          <w:sz w:val="22"/>
          <w:szCs w:val="22"/>
          <w:lang w:val="sr-Latn-RS"/>
        </w:rPr>
        <w:t>ć</w:t>
      </w:r>
      <w:r w:rsidRPr="00002D1E">
        <w:rPr>
          <w:rFonts w:ascii="Calibri" w:hAnsi="Calibri"/>
          <w:sz w:val="22"/>
          <w:szCs w:val="22"/>
          <w:lang w:val="sr-Latn-RS"/>
        </w:rPr>
        <w:t xml:space="preserve"> Grad ostvarene u poslovnoj 2018. godini</w:t>
      </w:r>
    </w:p>
    <w:p w14:paraId="505BBE2D" w14:textId="7EE9007F" w:rsidR="00EE35E0" w:rsidRPr="003A5B44" w:rsidRDefault="00EE35E0" w:rsidP="003A5B44">
      <w:pPr>
        <w:ind w:left="-567" w:right="4"/>
        <w:jc w:val="both"/>
        <w:rPr>
          <w:rFonts w:ascii="Calibri" w:hAnsi="Calibri"/>
          <w:i/>
          <w:color w:val="FF0000"/>
          <w:sz w:val="22"/>
          <w:szCs w:val="22"/>
          <w:lang w:val="sr-Latn-RS"/>
        </w:rPr>
      </w:pPr>
      <w:r w:rsidRPr="00002D1E">
        <w:rPr>
          <w:rFonts w:ascii="Calibri" w:hAnsi="Calibri"/>
          <w:b/>
          <w:i/>
          <w:sz w:val="22"/>
          <w:szCs w:val="22"/>
          <w:lang w:val="sr-Latn-RS"/>
        </w:rPr>
        <w:t>Glasanje: PROTIV.</w:t>
      </w:r>
      <w:r w:rsidR="003A5B44">
        <w:rPr>
          <w:rFonts w:ascii="Calibri" w:hAnsi="Calibri"/>
          <w:i/>
          <w:color w:val="FF0000"/>
          <w:sz w:val="22"/>
          <w:szCs w:val="22"/>
          <w:lang w:val="sr-Latn-RS"/>
        </w:rPr>
        <w:t xml:space="preserve">    </w:t>
      </w:r>
      <w:r w:rsidRPr="00002D1E">
        <w:rPr>
          <w:rFonts w:ascii="Calibri" w:hAnsi="Calibri"/>
        </w:rPr>
        <w:t>Mišljenja smo da je dio dobiti u visini od minimalno 30% ostvarene neto dobiti isplatiti akcionarima u vidu dividende. Dakle, glasamo ZA prijedlog da se minimlano 30% ostvarene neto dobiti raspodjeli akcionarima u vidu dividende</w:t>
      </w:r>
    </w:p>
    <w:p w14:paraId="6A9BB6C3" w14:textId="77777777" w:rsidR="00EE35E0" w:rsidRPr="00002D1E" w:rsidRDefault="00EE35E0" w:rsidP="00EE35E0">
      <w:pPr>
        <w:ind w:left="-567"/>
        <w:jc w:val="both"/>
        <w:rPr>
          <w:rFonts w:ascii="Calibri" w:hAnsi="Calibri"/>
        </w:rPr>
      </w:pPr>
    </w:p>
    <w:p w14:paraId="2DD4DCB3" w14:textId="77777777" w:rsidR="00EE35E0" w:rsidRPr="00002D1E" w:rsidRDefault="00EE35E0" w:rsidP="00EE35E0">
      <w:pPr>
        <w:ind w:left="-567" w:right="4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10. Razmatranje i usvajanje izvještaja o radu Nadzornog odbora Mješoviti Holding „ERS“ – MP a.d. Trebinje - ZP "Hidroelektrane na Vrbasu" a.d. Mrkonji</w:t>
      </w:r>
      <w:r w:rsidRPr="00002D1E">
        <w:rPr>
          <w:rFonts w:ascii="Calibri" w:hAnsi="Calibri" w:cs="Calibri"/>
          <w:sz w:val="22"/>
          <w:szCs w:val="22"/>
          <w:lang w:val="sr-Latn-RS"/>
        </w:rPr>
        <w:t>ć</w:t>
      </w:r>
      <w:r w:rsidRPr="00002D1E">
        <w:rPr>
          <w:rFonts w:ascii="Calibri" w:hAnsi="Calibri"/>
          <w:sz w:val="22"/>
          <w:szCs w:val="22"/>
          <w:lang w:val="sr-Latn-RS"/>
        </w:rPr>
        <w:t xml:space="preserve"> Grad</w:t>
      </w:r>
    </w:p>
    <w:p w14:paraId="5A23951E" w14:textId="362540E4" w:rsidR="00EE35E0" w:rsidRPr="00D224F5" w:rsidRDefault="00EE35E0" w:rsidP="00EE35E0">
      <w:pPr>
        <w:ind w:left="-567" w:right="4"/>
        <w:jc w:val="both"/>
        <w:rPr>
          <w:rFonts w:ascii="Calibri" w:hAnsi="Calibri"/>
          <w:i/>
          <w:sz w:val="22"/>
          <w:szCs w:val="22"/>
          <w:lang w:val="sr-Latn-RS"/>
        </w:rPr>
      </w:pPr>
      <w:r w:rsidRPr="00D224F5">
        <w:rPr>
          <w:rFonts w:ascii="Calibri" w:hAnsi="Calibri"/>
          <w:b/>
          <w:i/>
          <w:sz w:val="22"/>
          <w:szCs w:val="22"/>
          <w:lang w:val="sr-Latn-RS"/>
        </w:rPr>
        <w:t>Glasanje: ZA.</w:t>
      </w:r>
      <w:r w:rsidRPr="00D224F5">
        <w:rPr>
          <w:rFonts w:ascii="Calibri" w:hAnsi="Calibri"/>
          <w:i/>
          <w:sz w:val="22"/>
          <w:szCs w:val="22"/>
          <w:lang w:val="sr-Latn-RS"/>
        </w:rPr>
        <w:t xml:space="preserve"> </w:t>
      </w:r>
      <w:r w:rsidRPr="00D224F5">
        <w:rPr>
          <w:rFonts w:ascii="Calibri" w:hAnsi="Calibri"/>
          <w:b/>
          <w:bCs/>
          <w:lang w:val="bs-Latn-BA"/>
        </w:rPr>
        <w:t xml:space="preserve"> </w:t>
      </w:r>
      <w:r w:rsidRPr="00D224F5">
        <w:rPr>
          <w:rFonts w:ascii="Calibri" w:hAnsi="Calibri"/>
          <w:lang w:val="bs-Latn-BA"/>
        </w:rPr>
        <w:t>Izvještaj o radu Nadzornog odbora dovoljno jasno i detaljno opisuje rad  ovog organa u poslovnoj 2018. godini</w:t>
      </w:r>
    </w:p>
    <w:p w14:paraId="221C94CA" w14:textId="77777777" w:rsidR="00EE35E0" w:rsidRPr="00D224F5" w:rsidRDefault="00EE35E0" w:rsidP="00EE35E0">
      <w:pPr>
        <w:ind w:left="-567" w:right="4"/>
        <w:jc w:val="both"/>
        <w:rPr>
          <w:rFonts w:ascii="Calibri" w:hAnsi="Calibri"/>
          <w:sz w:val="22"/>
          <w:szCs w:val="22"/>
          <w:lang w:val="sr-Latn-RS"/>
        </w:rPr>
      </w:pPr>
    </w:p>
    <w:p w14:paraId="3D84CAA5" w14:textId="77777777" w:rsidR="00EE35E0" w:rsidRPr="00002D1E" w:rsidRDefault="00EE35E0" w:rsidP="00EE35E0">
      <w:pPr>
        <w:ind w:left="-567" w:right="4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11. Razmatranje i usvajanje izvještaja o radu Odbora za reviziju Mješoviti Holding „ERS“ – MP a.d. Trebinje - ZP "Hidroelektrane na Vrbasu" a.d. Mrkonji</w:t>
      </w:r>
      <w:r w:rsidRPr="00002D1E">
        <w:rPr>
          <w:rFonts w:ascii="Calibri" w:hAnsi="Calibri" w:cs="Calibri"/>
          <w:sz w:val="22"/>
          <w:szCs w:val="22"/>
          <w:lang w:val="sr-Latn-RS"/>
        </w:rPr>
        <w:t>ć</w:t>
      </w:r>
      <w:r w:rsidRPr="00002D1E">
        <w:rPr>
          <w:rFonts w:ascii="Calibri" w:hAnsi="Calibri"/>
          <w:sz w:val="22"/>
          <w:szCs w:val="22"/>
          <w:lang w:val="sr-Latn-RS"/>
        </w:rPr>
        <w:t xml:space="preserve"> Grad</w:t>
      </w:r>
    </w:p>
    <w:p w14:paraId="2A5EFDCD" w14:textId="3A23FC5A" w:rsidR="00EE35E0" w:rsidRPr="00D224F5" w:rsidRDefault="00EE35E0" w:rsidP="00EE35E0">
      <w:pPr>
        <w:ind w:left="-567" w:right="4"/>
        <w:jc w:val="both"/>
        <w:rPr>
          <w:rFonts w:ascii="Calibri" w:hAnsi="Calibri"/>
          <w:sz w:val="22"/>
          <w:szCs w:val="22"/>
          <w:lang w:val="sr-Latn-RS"/>
        </w:rPr>
      </w:pPr>
      <w:r w:rsidRPr="00D224F5">
        <w:rPr>
          <w:rFonts w:ascii="Calibri" w:hAnsi="Calibri"/>
          <w:b/>
          <w:i/>
          <w:sz w:val="22"/>
          <w:szCs w:val="22"/>
          <w:lang w:val="sr-Latn-RS"/>
        </w:rPr>
        <w:t xml:space="preserve">Glasanje: ZA </w:t>
      </w:r>
      <w:r w:rsidRPr="00D224F5">
        <w:rPr>
          <w:rFonts w:ascii="Calibri" w:hAnsi="Calibri"/>
          <w:b/>
          <w:bCs/>
        </w:rPr>
        <w:t xml:space="preserve"> </w:t>
      </w:r>
      <w:r w:rsidRPr="00D224F5">
        <w:rPr>
          <w:rFonts w:ascii="Calibri" w:hAnsi="Calibri"/>
          <w:lang w:val="bs-Latn-BA"/>
        </w:rPr>
        <w:t xml:space="preserve">Izvještaj o radu </w:t>
      </w:r>
      <w:r w:rsidRPr="00D224F5">
        <w:rPr>
          <w:rFonts w:ascii="Calibri" w:hAnsi="Calibri"/>
          <w:i/>
          <w:sz w:val="22"/>
          <w:szCs w:val="22"/>
          <w:lang w:val="sr-Latn-RS"/>
        </w:rPr>
        <w:t>Odbora za reviziju</w:t>
      </w:r>
      <w:r w:rsidRPr="00D224F5">
        <w:rPr>
          <w:rFonts w:ascii="Calibri" w:hAnsi="Calibri"/>
          <w:lang w:val="bs-Latn-BA"/>
        </w:rPr>
        <w:t xml:space="preserve"> dovoljno jasno i detaljno opisuje rad ovog organa u poslovnoj 2018. godini</w:t>
      </w:r>
    </w:p>
    <w:p w14:paraId="193B5D7E" w14:textId="77777777" w:rsidR="00EE35E0" w:rsidRPr="00D224F5" w:rsidRDefault="00EE35E0" w:rsidP="00EE35E0">
      <w:pPr>
        <w:ind w:left="-567" w:right="-1800"/>
        <w:jc w:val="both"/>
        <w:rPr>
          <w:rFonts w:ascii="Calibri" w:hAnsi="Calibri"/>
          <w:sz w:val="22"/>
          <w:szCs w:val="22"/>
          <w:lang w:val="sr-Latn-RS"/>
        </w:rPr>
      </w:pPr>
    </w:p>
    <w:p w14:paraId="157E7135" w14:textId="77777777" w:rsidR="00EE35E0" w:rsidRPr="00002D1E" w:rsidRDefault="00EE35E0" w:rsidP="00EE35E0">
      <w:pPr>
        <w:ind w:left="-567" w:right="4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12. Donošenje odluke o usvajanju Izvještaja o ugovorima zaklju</w:t>
      </w:r>
      <w:r w:rsidRPr="00002D1E">
        <w:rPr>
          <w:rFonts w:ascii="Calibri" w:hAnsi="Calibri" w:cs="Calibri"/>
          <w:sz w:val="22"/>
          <w:szCs w:val="22"/>
          <w:lang w:val="sr-Latn-RS"/>
        </w:rPr>
        <w:t>č</w:t>
      </w:r>
      <w:r w:rsidRPr="00002D1E">
        <w:rPr>
          <w:rFonts w:ascii="Calibri" w:hAnsi="Calibri"/>
          <w:sz w:val="22"/>
          <w:szCs w:val="22"/>
          <w:lang w:val="sr-Latn-RS"/>
        </w:rPr>
        <w:t>enim u toku 2018. godine izme</w:t>
      </w:r>
      <w:r w:rsidRPr="00002D1E">
        <w:rPr>
          <w:rFonts w:ascii="Calibri" w:hAnsi="Calibri" w:cs="Calibri"/>
          <w:sz w:val="22"/>
          <w:szCs w:val="22"/>
          <w:lang w:val="sr-Latn-RS"/>
        </w:rPr>
        <w:t>đ</w:t>
      </w:r>
      <w:r w:rsidRPr="00002D1E">
        <w:rPr>
          <w:rFonts w:ascii="Calibri" w:hAnsi="Calibri"/>
          <w:sz w:val="22"/>
          <w:szCs w:val="22"/>
          <w:lang w:val="sr-Latn-RS"/>
        </w:rPr>
        <w:t>u Mješoviti Holding „ERS“ – MP a.d. Trebinje - ZP "Hidroelektrane na Vrbasu" a.d. Mrkonji</w:t>
      </w:r>
      <w:r w:rsidRPr="00002D1E">
        <w:rPr>
          <w:rFonts w:ascii="Calibri" w:hAnsi="Calibri" w:cs="Calibri"/>
          <w:sz w:val="22"/>
          <w:szCs w:val="22"/>
          <w:lang w:val="sr-Latn-RS"/>
        </w:rPr>
        <w:t>ć</w:t>
      </w:r>
      <w:r w:rsidRPr="00002D1E">
        <w:rPr>
          <w:rFonts w:ascii="Calibri" w:hAnsi="Calibri"/>
          <w:sz w:val="22"/>
          <w:szCs w:val="22"/>
          <w:lang w:val="sr-Latn-RS"/>
        </w:rPr>
        <w:t xml:space="preserve"> Grad i povezanih lica u smislu Zakona o javnim preduze</w:t>
      </w:r>
      <w:r w:rsidRPr="00002D1E">
        <w:rPr>
          <w:rFonts w:ascii="Calibri" w:hAnsi="Calibri" w:cs="Calibri"/>
          <w:sz w:val="22"/>
          <w:szCs w:val="22"/>
          <w:lang w:val="sr-Latn-RS"/>
        </w:rPr>
        <w:t>ć</w:t>
      </w:r>
      <w:r w:rsidRPr="00002D1E">
        <w:rPr>
          <w:rFonts w:ascii="Calibri" w:hAnsi="Calibri"/>
          <w:sz w:val="22"/>
          <w:szCs w:val="22"/>
          <w:lang w:val="sr-Latn-RS"/>
        </w:rPr>
        <w:t>ima</w:t>
      </w:r>
    </w:p>
    <w:p w14:paraId="2EC9CE34" w14:textId="170E9297" w:rsidR="00EE35E0" w:rsidRPr="00D224F5" w:rsidRDefault="00EE35E0" w:rsidP="00EE35E0">
      <w:pPr>
        <w:ind w:left="-567"/>
        <w:jc w:val="both"/>
        <w:rPr>
          <w:rFonts w:ascii="Calibri" w:hAnsi="Calibri"/>
        </w:rPr>
      </w:pPr>
      <w:r w:rsidRPr="00D224F5">
        <w:rPr>
          <w:rFonts w:ascii="Calibri" w:hAnsi="Calibri"/>
          <w:b/>
          <w:i/>
          <w:sz w:val="22"/>
          <w:szCs w:val="22"/>
          <w:lang w:val="sr-Latn-RS"/>
        </w:rPr>
        <w:t>Glasanje: ZA.</w:t>
      </w:r>
      <w:r w:rsidRPr="00D224F5">
        <w:rPr>
          <w:rFonts w:ascii="Calibri" w:hAnsi="Calibri"/>
          <w:sz w:val="22"/>
          <w:szCs w:val="22"/>
          <w:lang w:val="sr-Latn-RS"/>
        </w:rPr>
        <w:t xml:space="preserve"> </w:t>
      </w:r>
      <w:r w:rsidR="00D00297">
        <w:rPr>
          <w:rFonts w:ascii="Calibri" w:hAnsi="Calibri"/>
          <w:b/>
          <w:bCs/>
        </w:rPr>
        <w:t xml:space="preserve"> </w:t>
      </w:r>
      <w:r w:rsidRPr="00D224F5">
        <w:rPr>
          <w:rFonts w:ascii="Calibri" w:hAnsi="Calibri"/>
          <w:b/>
          <w:bCs/>
        </w:rPr>
        <w:t xml:space="preserve"> </w:t>
      </w:r>
      <w:r w:rsidRPr="00D224F5">
        <w:rPr>
          <w:rFonts w:ascii="Calibri" w:hAnsi="Calibri"/>
        </w:rPr>
        <w:t>Izvještaj je sa</w:t>
      </w:r>
      <w:r w:rsidRPr="00D224F5">
        <w:rPr>
          <w:rFonts w:ascii="Calibri" w:hAnsi="Calibri" w:cs="Calibri"/>
        </w:rPr>
        <w:t>č</w:t>
      </w:r>
      <w:r w:rsidRPr="00D224F5">
        <w:rPr>
          <w:rFonts w:ascii="Calibri" w:hAnsi="Calibri"/>
        </w:rPr>
        <w:t>injen dovoljno jasno i detaljno, a sve u skladu sa zakonskim odredbama koje definišu predmetnu materiju.</w:t>
      </w:r>
    </w:p>
    <w:p w14:paraId="0EF87377" w14:textId="39486239" w:rsidR="00EE35E0" w:rsidRDefault="00EE35E0" w:rsidP="00EE35E0">
      <w:pPr>
        <w:ind w:left="-567" w:right="4"/>
        <w:jc w:val="both"/>
        <w:rPr>
          <w:rFonts w:ascii="Calibri" w:hAnsi="Calibri"/>
          <w:i/>
          <w:sz w:val="22"/>
          <w:szCs w:val="22"/>
          <w:lang w:val="sr-Latn-RS"/>
        </w:rPr>
      </w:pPr>
    </w:p>
    <w:p w14:paraId="23BDB743" w14:textId="77777777" w:rsidR="003A5B44" w:rsidRDefault="003A5B44" w:rsidP="003A5B44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13. Razmatranje i usvajanje rebalansa Plana poslovanja za 2019. godinu Mješoviti Holding „ERS“ – MP a.d. Trebinje - ZP "Hidroelektrane na Vrbasu" a.d. Mrkonji</w:t>
      </w:r>
      <w:r w:rsidRPr="00002D1E">
        <w:rPr>
          <w:rFonts w:ascii="Calibri" w:hAnsi="Calibri" w:cs="Calibri"/>
          <w:sz w:val="22"/>
          <w:szCs w:val="22"/>
          <w:lang w:val="sr-Latn-RS"/>
        </w:rPr>
        <w:t>ć</w:t>
      </w:r>
      <w:r w:rsidRPr="00002D1E">
        <w:rPr>
          <w:rFonts w:ascii="Calibri" w:hAnsi="Calibri"/>
          <w:sz w:val="22"/>
          <w:szCs w:val="22"/>
          <w:lang w:val="sr-Latn-RS"/>
        </w:rPr>
        <w:t xml:space="preserve"> Grad </w:t>
      </w:r>
      <w:r>
        <w:rPr>
          <w:rFonts w:ascii="Calibri" w:hAnsi="Calibri"/>
          <w:sz w:val="22"/>
          <w:szCs w:val="22"/>
          <w:lang w:val="sr-Latn-RS"/>
        </w:rPr>
        <w:t xml:space="preserve">                                                    </w:t>
      </w:r>
    </w:p>
    <w:p w14:paraId="402C4BD9" w14:textId="77777777" w:rsidR="003A5B44" w:rsidRPr="00D00297" w:rsidRDefault="003A5B44" w:rsidP="003A5B44">
      <w:pPr>
        <w:ind w:left="-567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 w:cs="Arial"/>
          <w:b/>
          <w:i/>
          <w:sz w:val="22"/>
          <w:szCs w:val="22"/>
        </w:rPr>
        <w:t>Glasanje:</w:t>
      </w:r>
      <w:r w:rsidRPr="00002D1E">
        <w:rPr>
          <w:rFonts w:ascii="Calibri" w:hAnsi="Calibri" w:cs="Arial"/>
          <w:sz w:val="22"/>
          <w:szCs w:val="22"/>
        </w:rPr>
        <w:t xml:space="preserve"> </w:t>
      </w:r>
      <w:r w:rsidRPr="00002D1E">
        <w:rPr>
          <w:rFonts w:ascii="Calibri" w:hAnsi="Calibri" w:cs="Arial"/>
          <w:b/>
          <w:i/>
          <w:sz w:val="22"/>
          <w:szCs w:val="22"/>
        </w:rPr>
        <w:t>UZDR</w:t>
      </w:r>
      <w:r w:rsidRPr="00002D1E">
        <w:rPr>
          <w:rFonts w:ascii="Calibri" w:hAnsi="Calibri" w:cs="Calibri"/>
          <w:b/>
          <w:i/>
          <w:sz w:val="22"/>
          <w:szCs w:val="22"/>
        </w:rPr>
        <w:t>Ž</w:t>
      </w:r>
      <w:r w:rsidRPr="00002D1E">
        <w:rPr>
          <w:rFonts w:ascii="Calibri" w:hAnsi="Calibri" w:cs="Arial"/>
          <w:b/>
          <w:i/>
          <w:sz w:val="22"/>
          <w:szCs w:val="22"/>
        </w:rPr>
        <w:t xml:space="preserve">AN. </w:t>
      </w:r>
      <w:r w:rsidRPr="00002D1E">
        <w:rPr>
          <w:rFonts w:ascii="Calibri" w:hAnsi="Calibri" w:cs="Arial"/>
        </w:rPr>
        <w:t xml:space="preserve"> Rebalans plana za 2018. godinu je trebalo razmatrati mnogo ranije , odnosno bespredmetno  je isti razmatrati kada je poslovna godina na isteku.</w:t>
      </w:r>
    </w:p>
    <w:p w14:paraId="7E669ABF" w14:textId="77777777" w:rsidR="003A5B44" w:rsidRPr="00002D1E" w:rsidRDefault="003A5B44" w:rsidP="003A5B44">
      <w:pPr>
        <w:ind w:left="-567" w:right="-1800"/>
        <w:jc w:val="both"/>
        <w:rPr>
          <w:rFonts w:ascii="Calibri" w:hAnsi="Calibri"/>
          <w:sz w:val="22"/>
          <w:szCs w:val="22"/>
          <w:lang w:val="sr-Latn-RS"/>
        </w:rPr>
      </w:pPr>
    </w:p>
    <w:p w14:paraId="75048063" w14:textId="77777777" w:rsidR="00D00297" w:rsidRPr="00002D1E" w:rsidRDefault="00D00297" w:rsidP="003A5B44">
      <w:pPr>
        <w:ind w:right="-1800"/>
        <w:jc w:val="both"/>
        <w:rPr>
          <w:rFonts w:ascii="Calibri" w:hAnsi="Calibri"/>
          <w:sz w:val="22"/>
          <w:szCs w:val="22"/>
          <w:lang w:val="sr-Latn-RS"/>
        </w:rPr>
      </w:pPr>
    </w:p>
    <w:p w14:paraId="48BE41DD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S poštovanjem,</w:t>
      </w:r>
    </w:p>
    <w:p w14:paraId="45F18457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</w:rPr>
      </w:pPr>
      <w:r w:rsidRPr="00002D1E">
        <w:rPr>
          <w:rFonts w:ascii="Calibri" w:hAnsi="Calibri"/>
        </w:rPr>
        <w:t>u ime i za ra</w:t>
      </w:r>
      <w:r w:rsidRPr="00002D1E">
        <w:rPr>
          <w:rFonts w:ascii="Calibri" w:hAnsi="Calibri" w:cs="Calibri"/>
        </w:rPr>
        <w:t>č</w:t>
      </w:r>
      <w:r w:rsidRPr="00002D1E">
        <w:rPr>
          <w:rFonts w:ascii="Calibri" w:hAnsi="Calibri"/>
        </w:rPr>
        <w:t>un OAIF Adriatic Balanced,</w:t>
      </w:r>
    </w:p>
    <w:p w14:paraId="5D6EDB44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</w:rPr>
      </w:pPr>
      <w:r w:rsidRPr="00002D1E">
        <w:rPr>
          <w:rFonts w:ascii="Calibri" w:hAnsi="Calibri"/>
        </w:rPr>
        <w:t>u ime i za ra</w:t>
      </w:r>
      <w:r w:rsidRPr="00002D1E">
        <w:rPr>
          <w:rFonts w:ascii="Calibri" w:hAnsi="Calibri" w:cs="Calibri"/>
        </w:rPr>
        <w:t>č</w:t>
      </w:r>
      <w:r w:rsidRPr="00002D1E">
        <w:rPr>
          <w:rFonts w:ascii="Calibri" w:hAnsi="Calibri"/>
        </w:rPr>
        <w:t>un OAIF "Jahorina Koin"   i</w:t>
      </w:r>
    </w:p>
    <w:p w14:paraId="00DE9B7F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</w:rPr>
      </w:pPr>
      <w:r w:rsidRPr="00002D1E">
        <w:rPr>
          <w:rFonts w:ascii="Calibri" w:hAnsi="Calibri"/>
        </w:rPr>
        <w:t>u ime i za ra</w:t>
      </w:r>
      <w:r w:rsidRPr="00002D1E">
        <w:rPr>
          <w:rFonts w:ascii="Calibri" w:hAnsi="Calibri" w:cs="Calibri"/>
        </w:rPr>
        <w:t>č</w:t>
      </w:r>
      <w:r w:rsidRPr="00002D1E">
        <w:rPr>
          <w:rFonts w:ascii="Calibri" w:hAnsi="Calibri"/>
        </w:rPr>
        <w:t>un OMIF“Pri</w:t>
      </w:r>
      <w:r w:rsidRPr="00002D1E">
        <w:rPr>
          <w:rFonts w:ascii="Calibri" w:hAnsi="Calibri"/>
          <w:lang w:val="sr-Latn-BA"/>
        </w:rPr>
        <w:t>vrednik</w:t>
      </w:r>
      <w:r w:rsidRPr="00002D1E">
        <w:rPr>
          <w:rFonts w:ascii="Calibri" w:hAnsi="Calibri"/>
        </w:rPr>
        <w:t xml:space="preserve"> Invest” .</w:t>
      </w:r>
    </w:p>
    <w:p w14:paraId="76FFF7CD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</w:rPr>
      </w:pPr>
    </w:p>
    <w:p w14:paraId="54D27B2B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  <w:sz w:val="22"/>
          <w:szCs w:val="22"/>
          <w:lang w:val="sr-Latn-RS"/>
        </w:rPr>
      </w:pPr>
    </w:p>
    <w:p w14:paraId="29CC0434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Izvršni direktor Polara Invest a.d. Banja Luka</w:t>
      </w:r>
    </w:p>
    <w:p w14:paraId="12CA01BB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  <w:sz w:val="22"/>
          <w:szCs w:val="22"/>
          <w:lang w:val="sr-Latn-RS"/>
        </w:rPr>
      </w:pPr>
    </w:p>
    <w:p w14:paraId="6AB1174E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>_____________</w:t>
      </w:r>
    </w:p>
    <w:p w14:paraId="26D80A44" w14:textId="77777777" w:rsidR="00D00297" w:rsidRPr="00002D1E" w:rsidRDefault="00D00297" w:rsidP="00D00297">
      <w:pPr>
        <w:ind w:left="-567" w:right="-1800"/>
        <w:jc w:val="both"/>
        <w:rPr>
          <w:rFonts w:ascii="Calibri" w:hAnsi="Calibri"/>
          <w:sz w:val="22"/>
          <w:szCs w:val="22"/>
          <w:lang w:val="sr-Latn-RS"/>
        </w:rPr>
      </w:pPr>
      <w:r w:rsidRPr="00002D1E">
        <w:rPr>
          <w:rFonts w:ascii="Calibri" w:hAnsi="Calibri"/>
          <w:sz w:val="22"/>
          <w:szCs w:val="22"/>
          <w:lang w:val="sr-Latn-RS"/>
        </w:rPr>
        <w:t xml:space="preserve">Duško Šuka </w:t>
      </w:r>
    </w:p>
    <w:p w14:paraId="66266639" w14:textId="6D8179F3" w:rsidR="00EE35E0" w:rsidRPr="00002D1E" w:rsidRDefault="00EE35E0" w:rsidP="00471FBE">
      <w:pPr>
        <w:ind w:right="-1800"/>
        <w:jc w:val="both"/>
        <w:rPr>
          <w:rFonts w:ascii="Calibri" w:hAnsi="Calibri"/>
          <w:sz w:val="22"/>
          <w:szCs w:val="22"/>
          <w:lang w:val="sr-Latn-RS"/>
        </w:rPr>
      </w:pPr>
    </w:p>
    <w:p w14:paraId="087C3E44" w14:textId="77777777" w:rsidR="00EE35E0" w:rsidRPr="006047ED" w:rsidRDefault="00EE35E0" w:rsidP="00A2585D">
      <w:pPr>
        <w:jc w:val="both"/>
      </w:pPr>
    </w:p>
    <w:sectPr w:rsidR="00EE35E0" w:rsidRPr="006047ED" w:rsidSect="00A43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74" w:right="1440" w:bottom="851" w:left="1440" w:header="141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517D" w14:textId="77777777" w:rsidR="00D513C3" w:rsidRDefault="00D513C3" w:rsidP="008A0D7E">
      <w:r>
        <w:separator/>
      </w:r>
    </w:p>
  </w:endnote>
  <w:endnote w:type="continuationSeparator" w:id="0">
    <w:p w14:paraId="5CB1C7B5" w14:textId="77777777" w:rsidR="00D513C3" w:rsidRDefault="00D513C3" w:rsidP="008A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5517A" w14:textId="77777777" w:rsidR="00F23D50" w:rsidRDefault="00F23D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EABB7" w14:textId="77777777" w:rsidR="00D513C3" w:rsidRPr="00C6110A" w:rsidRDefault="00D513C3" w:rsidP="002910F1">
    <w:pPr>
      <w:tabs>
        <w:tab w:val="left" w:pos="-1440"/>
      </w:tabs>
      <w:ind w:left="-1440"/>
      <w:jc w:val="center"/>
      <w:rPr>
        <w:rFonts w:ascii="Tahoma" w:hAnsi="Tahoma" w:cs="Tahoma"/>
      </w:rPr>
    </w:pPr>
    <w:r>
      <w:rPr>
        <w:rFonts w:ascii="Tahoma" w:hAnsi="Tahoma" w:cs="Tahoma"/>
        <w:noProof/>
      </w:rPr>
      <w:drawing>
        <wp:inline distT="0" distB="0" distL="0" distR="0" wp14:anchorId="5B7BF2FE" wp14:editId="3D25D144">
          <wp:extent cx="8010525" cy="314325"/>
          <wp:effectExtent l="19050" t="0" r="9525" b="0"/>
          <wp:docPr id="2" name="Picture 2" descr="memorandum_new [Conver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randum_new [Converted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6428"/>
                  <a:stretch>
                    <a:fillRect/>
                  </a:stretch>
                </pic:blipFill>
                <pic:spPr bwMode="auto">
                  <a:xfrm>
                    <a:off x="0" y="0"/>
                    <a:ext cx="80105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05E6C84" w14:textId="77777777" w:rsidR="00D513C3" w:rsidRPr="00C7324A" w:rsidRDefault="00D513C3" w:rsidP="00AC7B7D">
    <w:pPr>
      <w:tabs>
        <w:tab w:val="left" w:pos="-1440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>Žiro račun: Nova banka 555-007-00024747-27                                                                             Matični broj:1937006</w:t>
    </w:r>
  </w:p>
  <w:p w14:paraId="4175C00C" w14:textId="77777777" w:rsidR="00D513C3" w:rsidRPr="00C7324A" w:rsidRDefault="00D513C3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>Broj registarskog uloška: 1-11-785-00                                                                                           JIB: 4401724670007</w:t>
    </w:r>
  </w:p>
  <w:p w14:paraId="5D5559C3" w14:textId="77777777" w:rsidR="00D513C3" w:rsidRPr="00C7324A" w:rsidRDefault="00D513C3" w:rsidP="00544A24">
    <w:pPr>
      <w:tabs>
        <w:tab w:val="left" w:pos="-1440"/>
        <w:tab w:val="left" w:pos="6495"/>
      </w:tabs>
      <w:ind w:left="-720" w:firstLine="720"/>
      <w:rPr>
        <w:color w:val="595959" w:themeColor="text1" w:themeTint="A6"/>
        <w:sz w:val="16"/>
        <w:szCs w:val="16"/>
      </w:rPr>
    </w:pPr>
    <w:r w:rsidRPr="00C7324A">
      <w:rPr>
        <w:color w:val="595959" w:themeColor="text1" w:themeTint="A6"/>
        <w:sz w:val="16"/>
        <w:szCs w:val="16"/>
      </w:rPr>
      <w:t>Osnovni sud Banja Luka                                                                                                                 Iznos upisanog i uplaćenog kapitala: 253.000 KM</w:t>
    </w:r>
  </w:p>
  <w:p w14:paraId="2E61680E" w14:textId="77777777" w:rsidR="00D513C3" w:rsidRPr="00C7324A" w:rsidRDefault="00D513C3" w:rsidP="008A0D7E">
    <w:pPr>
      <w:pStyle w:val="Footer"/>
      <w:ind w:left="-1800"/>
      <w:rPr>
        <w:color w:val="595959" w:themeColor="text1" w:themeTint="A6"/>
        <w:sz w:val="16"/>
        <w:szCs w:val="16"/>
      </w:rPr>
    </w:pPr>
  </w:p>
  <w:p w14:paraId="69E1AF3C" w14:textId="77777777" w:rsidR="00D513C3" w:rsidRPr="00544A24" w:rsidRDefault="00D513C3" w:rsidP="008A0D7E">
    <w:pPr>
      <w:pStyle w:val="Footer"/>
      <w:ind w:left="-1800"/>
      <w:rPr>
        <w:sz w:val="16"/>
        <w:szCs w:val="16"/>
      </w:rPr>
    </w:pPr>
    <w:r w:rsidRPr="00544A24">
      <w:rPr>
        <w:sz w:val="16"/>
        <w:szCs w:val="16"/>
      </w:rPr>
      <w:t>O</w:t>
    </w:r>
  </w:p>
  <w:p w14:paraId="120C7BF3" w14:textId="77777777" w:rsidR="00D513C3" w:rsidRPr="00544A24" w:rsidRDefault="00D513C3" w:rsidP="008A0D7E">
    <w:pPr>
      <w:pStyle w:val="Footer"/>
      <w:ind w:left="-180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03982" w14:textId="77777777" w:rsidR="00F23D50" w:rsidRDefault="00F23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96822" w14:textId="77777777" w:rsidR="00D513C3" w:rsidRDefault="00D513C3" w:rsidP="008A0D7E">
      <w:r>
        <w:separator/>
      </w:r>
    </w:p>
  </w:footnote>
  <w:footnote w:type="continuationSeparator" w:id="0">
    <w:p w14:paraId="6987DEB4" w14:textId="77777777" w:rsidR="00D513C3" w:rsidRDefault="00D513C3" w:rsidP="008A0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5DD7F" w14:textId="77777777" w:rsidR="00F23D50" w:rsidRDefault="00F23D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5EB7" w14:textId="77777777" w:rsidR="00D513C3" w:rsidRPr="000E6322" w:rsidRDefault="00D513C3" w:rsidP="00EE35E0">
    <w:pPr>
      <w:pStyle w:val="Heading2"/>
      <w:ind w:left="-567"/>
      <w:rPr>
        <w:rFonts w:ascii="Times New Roman" w:hAnsi="Times New Roman" w:cs="Times New Roman"/>
      </w:rPr>
    </w:pPr>
    <w:r w:rsidRPr="000E6322">
      <w:rPr>
        <w:rFonts w:ascii="Times New Roman" w:hAnsi="Times New Roman" w:cs="Times New Roman"/>
        <w:noProof/>
        <w:lang w:val="en-US"/>
      </w:rPr>
      <w:drawing>
        <wp:anchor distT="0" distB="0" distL="114300" distR="114300" simplePos="0" relativeHeight="251660288" behindDoc="1" locked="0" layoutInCell="1" allowOverlap="0" wp14:anchorId="54CE9337" wp14:editId="13F28F9B">
          <wp:simplePos x="0" y="0"/>
          <wp:positionH relativeFrom="column">
            <wp:posOffset>4095750</wp:posOffset>
          </wp:positionH>
          <wp:positionV relativeFrom="paragraph">
            <wp:posOffset>0</wp:posOffset>
          </wp:positionV>
          <wp:extent cx="1779270" cy="914400"/>
          <wp:effectExtent l="1905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E6322">
      <w:rPr>
        <w:rFonts w:ascii="Times New Roman" w:hAnsi="Times New Roman" w:cs="Times New Roman"/>
      </w:rPr>
      <w:t>Polara Invest a.d. Banja Luka</w:t>
    </w:r>
    <w:r w:rsidRPr="000E6322">
      <w:rPr>
        <w:rFonts w:ascii="Times New Roman" w:hAnsi="Times New Roman" w:cs="Times New Roman"/>
      </w:rPr>
      <w:tab/>
    </w:r>
  </w:p>
  <w:p w14:paraId="432C7AC8" w14:textId="77777777" w:rsidR="00D513C3" w:rsidRPr="00E143D7" w:rsidRDefault="00D513C3" w:rsidP="00EE35E0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Društvo za upravljanje investicionim fondovima</w:t>
    </w:r>
  </w:p>
  <w:p w14:paraId="1C6F1E81" w14:textId="2C6EEE41" w:rsidR="00D513C3" w:rsidRPr="00E143D7" w:rsidRDefault="00F23D50" w:rsidP="00EE35E0">
    <w:pPr>
      <w:pStyle w:val="Header"/>
      <w:ind w:left="-567"/>
      <w:jc w:val="both"/>
      <w:rPr>
        <w:sz w:val="22"/>
        <w:szCs w:val="22"/>
        <w:lang w:val="sr-Latn-CS"/>
      </w:rPr>
    </w:pPr>
    <w:r>
      <w:rPr>
        <w:sz w:val="22"/>
        <w:szCs w:val="22"/>
        <w:lang w:val="sr-Latn-CS"/>
      </w:rPr>
      <w:t>Petra Preradovića 21</w:t>
    </w:r>
    <w:bookmarkStart w:id="0" w:name="_GoBack"/>
    <w:bookmarkEnd w:id="0"/>
    <w:r w:rsidR="00D513C3">
      <w:rPr>
        <w:sz w:val="22"/>
        <w:szCs w:val="22"/>
        <w:lang w:val="sr-Latn-CS"/>
      </w:rPr>
      <w:t>, 78000 Banja L</w:t>
    </w:r>
    <w:r w:rsidR="00D513C3" w:rsidRPr="00E143D7">
      <w:rPr>
        <w:sz w:val="22"/>
        <w:szCs w:val="22"/>
        <w:lang w:val="sr-Latn-CS"/>
      </w:rPr>
      <w:t>uka</w:t>
    </w:r>
  </w:p>
  <w:p w14:paraId="6DF1F827" w14:textId="77777777" w:rsidR="00D513C3" w:rsidRPr="00E143D7" w:rsidRDefault="00D513C3" w:rsidP="00EE35E0">
    <w:pPr>
      <w:pStyle w:val="Header"/>
      <w:ind w:left="-567"/>
      <w:jc w:val="both"/>
      <w:rPr>
        <w:sz w:val="22"/>
        <w:szCs w:val="22"/>
        <w:lang w:val="sr-Latn-CS"/>
      </w:rPr>
    </w:pPr>
    <w:r w:rsidRPr="00E143D7">
      <w:rPr>
        <w:sz w:val="22"/>
        <w:szCs w:val="22"/>
        <w:lang w:val="sr-Latn-CS"/>
      </w:rPr>
      <w:t>tel:  +387 51 226 770, fax: +387 51 226 774</w:t>
    </w:r>
  </w:p>
  <w:p w14:paraId="76C9E055" w14:textId="77777777" w:rsidR="00D513C3" w:rsidRPr="00E143D7" w:rsidRDefault="00D513C3" w:rsidP="00EE35E0">
    <w:pPr>
      <w:pStyle w:val="Header"/>
      <w:ind w:left="-567"/>
      <w:rPr>
        <w:sz w:val="22"/>
        <w:szCs w:val="22"/>
      </w:rPr>
    </w:pPr>
    <w:r w:rsidRPr="00E143D7">
      <w:rPr>
        <w:sz w:val="22"/>
        <w:szCs w:val="22"/>
      </w:rPr>
      <w:t>info@polara-bl.com</w:t>
    </w:r>
  </w:p>
  <w:p w14:paraId="39B019EF" w14:textId="77777777" w:rsidR="00D513C3" w:rsidRPr="00E143D7" w:rsidRDefault="00F23D50" w:rsidP="00EE35E0">
    <w:pPr>
      <w:pStyle w:val="Header"/>
      <w:ind w:left="-567"/>
      <w:jc w:val="both"/>
      <w:rPr>
        <w:sz w:val="22"/>
        <w:szCs w:val="22"/>
        <w:lang w:val="sr-Latn-CS"/>
      </w:rPr>
    </w:pPr>
    <w:hyperlink r:id="rId2" w:history="1">
      <w:r w:rsidR="00D513C3" w:rsidRPr="00E143D7">
        <w:rPr>
          <w:rStyle w:val="Hyperlink"/>
          <w:color w:val="auto"/>
          <w:sz w:val="22"/>
          <w:szCs w:val="22"/>
          <w:lang w:val="sr-Latn-CS"/>
        </w:rPr>
        <w:t>www.polara-bl.com</w:t>
      </w:r>
    </w:hyperlink>
  </w:p>
  <w:p w14:paraId="33DFC5CF" w14:textId="77777777" w:rsidR="00D513C3" w:rsidRDefault="00D513C3" w:rsidP="00EE35E0">
    <w:pPr>
      <w:pStyle w:val="Header"/>
      <w:ind w:left="-567"/>
      <w:jc w:val="both"/>
      <w:rPr>
        <w:color w:val="595959" w:themeColor="text1" w:themeTint="A6"/>
        <w:sz w:val="20"/>
        <w:szCs w:val="20"/>
        <w:lang w:val="sr-Latn-CS"/>
      </w:rPr>
    </w:pPr>
  </w:p>
  <w:p w14:paraId="2AB463D4" w14:textId="77777777" w:rsidR="00D513C3" w:rsidRPr="00141BC8" w:rsidRDefault="00D513C3" w:rsidP="00544A24">
    <w:pPr>
      <w:pStyle w:val="Header"/>
      <w:jc w:val="both"/>
      <w:rPr>
        <w:color w:val="595959" w:themeColor="text1" w:themeTint="A6"/>
        <w:sz w:val="20"/>
        <w:szCs w:val="20"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7788" w14:textId="77777777" w:rsidR="00F23D50" w:rsidRDefault="00F23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258A7"/>
    <w:multiLevelType w:val="multilevel"/>
    <w:tmpl w:val="28943F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95F8D"/>
    <w:multiLevelType w:val="hybridMultilevel"/>
    <w:tmpl w:val="0DA82C98"/>
    <w:lvl w:ilvl="0" w:tplc="1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A1FE7"/>
    <w:multiLevelType w:val="hybridMultilevel"/>
    <w:tmpl w:val="E862B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47E1A"/>
    <w:multiLevelType w:val="hybridMultilevel"/>
    <w:tmpl w:val="3196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948D1"/>
    <w:multiLevelType w:val="hybridMultilevel"/>
    <w:tmpl w:val="49F244C2"/>
    <w:lvl w:ilvl="0" w:tplc="79821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236A7"/>
    <w:multiLevelType w:val="hybridMultilevel"/>
    <w:tmpl w:val="67E67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17FD9"/>
    <w:multiLevelType w:val="hybridMultilevel"/>
    <w:tmpl w:val="C65E95A6"/>
    <w:lvl w:ilvl="0" w:tplc="3D429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5D1C2F"/>
    <w:multiLevelType w:val="hybridMultilevel"/>
    <w:tmpl w:val="5352CF58"/>
    <w:lvl w:ilvl="0" w:tplc="86EC72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06"/>
    <w:rsid w:val="00013B7F"/>
    <w:rsid w:val="0001714D"/>
    <w:rsid w:val="000272AE"/>
    <w:rsid w:val="00031926"/>
    <w:rsid w:val="00050F7D"/>
    <w:rsid w:val="00054ABD"/>
    <w:rsid w:val="00060496"/>
    <w:rsid w:val="00064926"/>
    <w:rsid w:val="0007147F"/>
    <w:rsid w:val="0008006A"/>
    <w:rsid w:val="0008097B"/>
    <w:rsid w:val="0008402C"/>
    <w:rsid w:val="00091513"/>
    <w:rsid w:val="000E6322"/>
    <w:rsid w:val="000E71C1"/>
    <w:rsid w:val="00100A1C"/>
    <w:rsid w:val="0011470C"/>
    <w:rsid w:val="00133D4F"/>
    <w:rsid w:val="0013725D"/>
    <w:rsid w:val="00141BC8"/>
    <w:rsid w:val="001574FB"/>
    <w:rsid w:val="001C75DE"/>
    <w:rsid w:val="001E3043"/>
    <w:rsid w:val="001E742D"/>
    <w:rsid w:val="002013D6"/>
    <w:rsid w:val="00214359"/>
    <w:rsid w:val="0022497D"/>
    <w:rsid w:val="002258DB"/>
    <w:rsid w:val="002300B9"/>
    <w:rsid w:val="0023473E"/>
    <w:rsid w:val="00240919"/>
    <w:rsid w:val="00241860"/>
    <w:rsid w:val="0026088B"/>
    <w:rsid w:val="00274D40"/>
    <w:rsid w:val="002825FF"/>
    <w:rsid w:val="002910F1"/>
    <w:rsid w:val="002913F8"/>
    <w:rsid w:val="002C3BF6"/>
    <w:rsid w:val="002E3821"/>
    <w:rsid w:val="002E469F"/>
    <w:rsid w:val="002F017F"/>
    <w:rsid w:val="002F7CF2"/>
    <w:rsid w:val="00307048"/>
    <w:rsid w:val="00312131"/>
    <w:rsid w:val="0033500F"/>
    <w:rsid w:val="00343889"/>
    <w:rsid w:val="003632E9"/>
    <w:rsid w:val="00370216"/>
    <w:rsid w:val="00382038"/>
    <w:rsid w:val="003875D3"/>
    <w:rsid w:val="003A5B44"/>
    <w:rsid w:val="003B3746"/>
    <w:rsid w:val="003E3232"/>
    <w:rsid w:val="003E4A50"/>
    <w:rsid w:val="003E5C04"/>
    <w:rsid w:val="003E5F6E"/>
    <w:rsid w:val="00402ADD"/>
    <w:rsid w:val="004047EA"/>
    <w:rsid w:val="004143C7"/>
    <w:rsid w:val="0042022C"/>
    <w:rsid w:val="004257B1"/>
    <w:rsid w:val="00426744"/>
    <w:rsid w:val="00430A31"/>
    <w:rsid w:val="00447E34"/>
    <w:rsid w:val="0046619E"/>
    <w:rsid w:val="00471FBE"/>
    <w:rsid w:val="0048088A"/>
    <w:rsid w:val="00486758"/>
    <w:rsid w:val="004A4A24"/>
    <w:rsid w:val="004B5267"/>
    <w:rsid w:val="004C397E"/>
    <w:rsid w:val="004D0B00"/>
    <w:rsid w:val="004D2306"/>
    <w:rsid w:val="004D2468"/>
    <w:rsid w:val="004D77BC"/>
    <w:rsid w:val="004E4688"/>
    <w:rsid w:val="005103FA"/>
    <w:rsid w:val="00510FA3"/>
    <w:rsid w:val="00532E02"/>
    <w:rsid w:val="00544A24"/>
    <w:rsid w:val="005454FD"/>
    <w:rsid w:val="005679CC"/>
    <w:rsid w:val="0057154F"/>
    <w:rsid w:val="00575D56"/>
    <w:rsid w:val="00581735"/>
    <w:rsid w:val="005A146E"/>
    <w:rsid w:val="005A2124"/>
    <w:rsid w:val="005A38A7"/>
    <w:rsid w:val="005B06C3"/>
    <w:rsid w:val="005D226A"/>
    <w:rsid w:val="005D6A6F"/>
    <w:rsid w:val="005E13DC"/>
    <w:rsid w:val="005E4748"/>
    <w:rsid w:val="005E485B"/>
    <w:rsid w:val="005F4D78"/>
    <w:rsid w:val="006037E9"/>
    <w:rsid w:val="006047ED"/>
    <w:rsid w:val="00610AC7"/>
    <w:rsid w:val="006209F7"/>
    <w:rsid w:val="006454D5"/>
    <w:rsid w:val="006512F7"/>
    <w:rsid w:val="00652DE8"/>
    <w:rsid w:val="00653EBA"/>
    <w:rsid w:val="00683F53"/>
    <w:rsid w:val="00697E0D"/>
    <w:rsid w:val="006B0952"/>
    <w:rsid w:val="006B36AF"/>
    <w:rsid w:val="006C0707"/>
    <w:rsid w:val="006C469B"/>
    <w:rsid w:val="006D5620"/>
    <w:rsid w:val="006E0F2C"/>
    <w:rsid w:val="006E13B8"/>
    <w:rsid w:val="006E5EFF"/>
    <w:rsid w:val="006F403D"/>
    <w:rsid w:val="006F5638"/>
    <w:rsid w:val="0072791A"/>
    <w:rsid w:val="00737194"/>
    <w:rsid w:val="00742342"/>
    <w:rsid w:val="00767AF5"/>
    <w:rsid w:val="00782BE1"/>
    <w:rsid w:val="00785F64"/>
    <w:rsid w:val="00787656"/>
    <w:rsid w:val="007A12FD"/>
    <w:rsid w:val="007A48C3"/>
    <w:rsid w:val="007A54D4"/>
    <w:rsid w:val="007B2737"/>
    <w:rsid w:val="007B33AB"/>
    <w:rsid w:val="007B74E0"/>
    <w:rsid w:val="007C2A57"/>
    <w:rsid w:val="0081500E"/>
    <w:rsid w:val="00816B28"/>
    <w:rsid w:val="0085132B"/>
    <w:rsid w:val="008724A9"/>
    <w:rsid w:val="00884FFD"/>
    <w:rsid w:val="008921B4"/>
    <w:rsid w:val="008956FE"/>
    <w:rsid w:val="00897278"/>
    <w:rsid w:val="008A0D7E"/>
    <w:rsid w:val="008A6ADF"/>
    <w:rsid w:val="008B5843"/>
    <w:rsid w:val="008E2A7A"/>
    <w:rsid w:val="008F080D"/>
    <w:rsid w:val="008F600A"/>
    <w:rsid w:val="00901C56"/>
    <w:rsid w:val="00912631"/>
    <w:rsid w:val="009319DB"/>
    <w:rsid w:val="00943B69"/>
    <w:rsid w:val="00955726"/>
    <w:rsid w:val="00977CBF"/>
    <w:rsid w:val="00982ADB"/>
    <w:rsid w:val="00983E8E"/>
    <w:rsid w:val="00984FFA"/>
    <w:rsid w:val="009933B8"/>
    <w:rsid w:val="009A644E"/>
    <w:rsid w:val="009E392E"/>
    <w:rsid w:val="009E45AC"/>
    <w:rsid w:val="00A06CBF"/>
    <w:rsid w:val="00A139A4"/>
    <w:rsid w:val="00A21762"/>
    <w:rsid w:val="00A2585D"/>
    <w:rsid w:val="00A305C2"/>
    <w:rsid w:val="00A439A9"/>
    <w:rsid w:val="00A44EAF"/>
    <w:rsid w:val="00A4774C"/>
    <w:rsid w:val="00A622C3"/>
    <w:rsid w:val="00AB48D2"/>
    <w:rsid w:val="00AB6A0A"/>
    <w:rsid w:val="00AC1BF6"/>
    <w:rsid w:val="00AC34E2"/>
    <w:rsid w:val="00AC7A59"/>
    <w:rsid w:val="00AC7B7D"/>
    <w:rsid w:val="00AD0AE0"/>
    <w:rsid w:val="00AE274C"/>
    <w:rsid w:val="00B25222"/>
    <w:rsid w:val="00B253DA"/>
    <w:rsid w:val="00B36445"/>
    <w:rsid w:val="00B44E3F"/>
    <w:rsid w:val="00B50399"/>
    <w:rsid w:val="00B52523"/>
    <w:rsid w:val="00B70A7D"/>
    <w:rsid w:val="00B74407"/>
    <w:rsid w:val="00B857D5"/>
    <w:rsid w:val="00BD47DE"/>
    <w:rsid w:val="00BE5377"/>
    <w:rsid w:val="00BF34F9"/>
    <w:rsid w:val="00C12647"/>
    <w:rsid w:val="00C17E30"/>
    <w:rsid w:val="00C21015"/>
    <w:rsid w:val="00C414F5"/>
    <w:rsid w:val="00C42D62"/>
    <w:rsid w:val="00C6110A"/>
    <w:rsid w:val="00C6202B"/>
    <w:rsid w:val="00C62788"/>
    <w:rsid w:val="00C63CCE"/>
    <w:rsid w:val="00C6737C"/>
    <w:rsid w:val="00C67428"/>
    <w:rsid w:val="00C7324A"/>
    <w:rsid w:val="00C80461"/>
    <w:rsid w:val="00C86F20"/>
    <w:rsid w:val="00CA7F72"/>
    <w:rsid w:val="00CB26D4"/>
    <w:rsid w:val="00CB387E"/>
    <w:rsid w:val="00CB49A7"/>
    <w:rsid w:val="00CC12BE"/>
    <w:rsid w:val="00CD0A14"/>
    <w:rsid w:val="00CD108D"/>
    <w:rsid w:val="00CE3DA9"/>
    <w:rsid w:val="00CF0911"/>
    <w:rsid w:val="00CF2094"/>
    <w:rsid w:val="00D00297"/>
    <w:rsid w:val="00D010C6"/>
    <w:rsid w:val="00D21284"/>
    <w:rsid w:val="00D3139F"/>
    <w:rsid w:val="00D46E71"/>
    <w:rsid w:val="00D513C3"/>
    <w:rsid w:val="00D6574B"/>
    <w:rsid w:val="00D670CA"/>
    <w:rsid w:val="00D95E30"/>
    <w:rsid w:val="00DA3966"/>
    <w:rsid w:val="00E143D7"/>
    <w:rsid w:val="00E21C06"/>
    <w:rsid w:val="00E333B9"/>
    <w:rsid w:val="00E37FB4"/>
    <w:rsid w:val="00E42DA7"/>
    <w:rsid w:val="00E54CA5"/>
    <w:rsid w:val="00E70D1B"/>
    <w:rsid w:val="00E77888"/>
    <w:rsid w:val="00E80699"/>
    <w:rsid w:val="00E84321"/>
    <w:rsid w:val="00E91750"/>
    <w:rsid w:val="00E931D6"/>
    <w:rsid w:val="00E94FD1"/>
    <w:rsid w:val="00E96F5E"/>
    <w:rsid w:val="00EA72D8"/>
    <w:rsid w:val="00EB7AF2"/>
    <w:rsid w:val="00EC7A7E"/>
    <w:rsid w:val="00ED2F34"/>
    <w:rsid w:val="00EE206F"/>
    <w:rsid w:val="00EE35E0"/>
    <w:rsid w:val="00EE6D19"/>
    <w:rsid w:val="00EE72E6"/>
    <w:rsid w:val="00EF08DA"/>
    <w:rsid w:val="00F05703"/>
    <w:rsid w:val="00F06BC5"/>
    <w:rsid w:val="00F23D50"/>
    <w:rsid w:val="00F424B8"/>
    <w:rsid w:val="00F44899"/>
    <w:rsid w:val="00F539EC"/>
    <w:rsid w:val="00F61623"/>
    <w:rsid w:val="00F665E2"/>
    <w:rsid w:val="00F973BA"/>
    <w:rsid w:val="00F97759"/>
    <w:rsid w:val="00FC3986"/>
    <w:rsid w:val="00FE2A10"/>
    <w:rsid w:val="00FE31E1"/>
    <w:rsid w:val="00FF04A6"/>
    <w:rsid w:val="00FF2EDB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3A50C8CD"/>
  <w15:docId w15:val="{0CE36A7D-17A3-4FE6-877F-0A892610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69F"/>
    <w:rPr>
      <w:sz w:val="24"/>
      <w:szCs w:val="24"/>
    </w:rPr>
  </w:style>
  <w:style w:type="paragraph" w:styleId="Heading1">
    <w:name w:val="heading 1"/>
    <w:basedOn w:val="Normal"/>
    <w:next w:val="Normal"/>
    <w:qFormat/>
    <w:rsid w:val="002E469F"/>
    <w:pPr>
      <w:keepNext/>
      <w:outlineLvl w:val="0"/>
    </w:pPr>
    <w:rPr>
      <w:rFonts w:ascii="Tahoma" w:hAnsi="Tahoma" w:cs="Tahoma"/>
      <w:sz w:val="28"/>
      <w:lang w:val="sr-Latn-CS"/>
    </w:rPr>
  </w:style>
  <w:style w:type="paragraph" w:styleId="Heading2">
    <w:name w:val="heading 2"/>
    <w:basedOn w:val="Normal"/>
    <w:next w:val="Normal"/>
    <w:qFormat/>
    <w:rsid w:val="002E469F"/>
    <w:pPr>
      <w:keepNext/>
      <w:outlineLvl w:val="1"/>
    </w:pPr>
    <w:rPr>
      <w:rFonts w:ascii="Tahoma" w:hAnsi="Tahoma" w:cs="Tahoma"/>
      <w:b/>
      <w:bC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E469F"/>
    <w:pPr>
      <w:jc w:val="both"/>
    </w:pPr>
    <w:rPr>
      <w:rFonts w:ascii="Tahoma" w:hAnsi="Tahoma" w:cs="Tahoma"/>
      <w:lang w:val="sr-Latn-CS"/>
    </w:rPr>
  </w:style>
  <w:style w:type="paragraph" w:styleId="Header">
    <w:name w:val="header"/>
    <w:basedOn w:val="Normal"/>
    <w:link w:val="HeaderChar"/>
    <w:rsid w:val="008A0D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D7E"/>
    <w:rPr>
      <w:sz w:val="24"/>
      <w:szCs w:val="24"/>
    </w:rPr>
  </w:style>
  <w:style w:type="paragraph" w:styleId="Footer">
    <w:name w:val="footer"/>
    <w:basedOn w:val="Normal"/>
    <w:link w:val="FooterChar"/>
    <w:rsid w:val="008A0D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A0D7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B7AF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F7A96"/>
    <w:rPr>
      <w:rFonts w:ascii="Arial" w:eastAsia="Calibri" w:hAnsi="Arial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F7A96"/>
    <w:rPr>
      <w:rFonts w:ascii="Arial" w:eastAsia="Calibri" w:hAnsi="Arial" w:cs="Consolas"/>
      <w:sz w:val="22"/>
      <w:szCs w:val="21"/>
    </w:rPr>
  </w:style>
  <w:style w:type="paragraph" w:styleId="BalloonText">
    <w:name w:val="Balloon Text"/>
    <w:basedOn w:val="Normal"/>
    <w:link w:val="BalloonTextChar"/>
    <w:rsid w:val="00426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674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267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A24"/>
    <w:pPr>
      <w:spacing w:before="100" w:beforeAutospacing="1" w:after="100" w:afterAutospacing="1"/>
    </w:pPr>
  </w:style>
  <w:style w:type="character" w:customStyle="1" w:styleId="a">
    <w:name w:val="_"/>
    <w:basedOn w:val="DefaultParagraphFont"/>
    <w:rsid w:val="00F424B8"/>
  </w:style>
  <w:style w:type="character" w:customStyle="1" w:styleId="pg-1fc2">
    <w:name w:val="pg-1fc2"/>
    <w:basedOn w:val="DefaultParagraphFont"/>
    <w:rsid w:val="00F424B8"/>
  </w:style>
  <w:style w:type="character" w:customStyle="1" w:styleId="pg-1fc1">
    <w:name w:val="pg-1fc1"/>
    <w:basedOn w:val="DefaultParagraphFont"/>
    <w:rsid w:val="00F424B8"/>
  </w:style>
  <w:style w:type="character" w:customStyle="1" w:styleId="pg-1fs3">
    <w:name w:val="pg-1fs3"/>
    <w:basedOn w:val="DefaultParagraphFont"/>
    <w:rsid w:val="00F424B8"/>
  </w:style>
  <w:style w:type="character" w:styleId="FollowedHyperlink">
    <w:name w:val="FollowedHyperlink"/>
    <w:basedOn w:val="DefaultParagraphFont"/>
    <w:uiPriority w:val="99"/>
    <w:unhideWhenUsed/>
    <w:rsid w:val="00F424B8"/>
    <w:rPr>
      <w:color w:val="800080"/>
      <w:u w:val="single"/>
    </w:rPr>
  </w:style>
  <w:style w:type="character" w:customStyle="1" w:styleId="pg-2ff1">
    <w:name w:val="pg-2ff1"/>
    <w:basedOn w:val="DefaultParagraphFont"/>
    <w:rsid w:val="00F424B8"/>
  </w:style>
  <w:style w:type="character" w:customStyle="1" w:styleId="pg-1ff2">
    <w:name w:val="pg-1ff2"/>
    <w:basedOn w:val="DefaultParagraphFont"/>
    <w:rsid w:val="00F44899"/>
  </w:style>
  <w:style w:type="character" w:customStyle="1" w:styleId="pg-1ff1">
    <w:name w:val="pg-1ff1"/>
    <w:basedOn w:val="DefaultParagraphFont"/>
    <w:rsid w:val="00F44899"/>
  </w:style>
  <w:style w:type="character" w:customStyle="1" w:styleId="apple-converted-space">
    <w:name w:val="apple-converted-space"/>
    <w:basedOn w:val="DefaultParagraphFont"/>
    <w:rsid w:val="00E84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4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2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0506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88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74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2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95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99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7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12722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5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4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32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85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37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26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4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10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24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50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3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87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48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57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72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21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61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00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7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4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88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86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24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97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60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0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E4E4E4"/>
            <w:right w:val="none" w:sz="0" w:space="0" w:color="auto"/>
          </w:divBdr>
          <w:divsChild>
            <w:div w:id="9683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8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30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1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5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8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56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15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86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52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6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3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12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7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82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20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65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71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0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11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93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lara-b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066E2-D50F-43C7-BD24-961D5C7D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681</Words>
  <Characters>4066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April u baru Mystique</vt:lpstr>
      <vt:lpstr>April u baru Mystique</vt:lpstr>
    </vt:vector>
  </TitlesOfParts>
  <Company>nn</Company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u baru Mystique</dc:title>
  <dc:creator>Castra</dc:creator>
  <cp:lastModifiedBy>Korisnik</cp:lastModifiedBy>
  <cp:revision>12</cp:revision>
  <cp:lastPrinted>2019-12-03T09:01:00Z</cp:lastPrinted>
  <dcterms:created xsi:type="dcterms:W3CDTF">2019-12-03T08:33:00Z</dcterms:created>
  <dcterms:modified xsi:type="dcterms:W3CDTF">2019-12-03T09:11:00Z</dcterms:modified>
</cp:coreProperties>
</file>