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9D78" w14:textId="77777777" w:rsidR="00D43193" w:rsidRPr="00563CD9" w:rsidRDefault="00D43193" w:rsidP="00D43193">
      <w:pPr>
        <w:ind w:left="-567" w:right="-90"/>
        <w:rPr>
          <w:rFonts w:asciiTheme="majorHAnsi" w:hAnsiTheme="majorHAnsi" w:cs="Arial"/>
          <w:b/>
          <w:sz w:val="22"/>
          <w:szCs w:val="22"/>
        </w:rPr>
      </w:pPr>
    </w:p>
    <w:p w14:paraId="45C54369" w14:textId="77777777" w:rsidR="00D43193" w:rsidRPr="00563CD9" w:rsidRDefault="00D43193" w:rsidP="00D43193">
      <w:pPr>
        <w:ind w:left="-567" w:right="-90"/>
        <w:rPr>
          <w:rFonts w:asciiTheme="majorHAnsi" w:hAnsiTheme="majorHAnsi" w:cs="Arial"/>
          <w:b/>
          <w:sz w:val="22"/>
          <w:szCs w:val="22"/>
        </w:rPr>
      </w:pPr>
    </w:p>
    <w:p w14:paraId="3BB7FF7E" w14:textId="1F9A72D3" w:rsidR="00D43193" w:rsidRPr="00563CD9" w:rsidRDefault="00D43193" w:rsidP="00D43193">
      <w:pPr>
        <w:ind w:left="-567" w:right="-90"/>
        <w:rPr>
          <w:rFonts w:asciiTheme="majorHAnsi" w:hAnsiTheme="majorHAnsi" w:cs="Arial"/>
          <w:sz w:val="22"/>
          <w:szCs w:val="22"/>
        </w:rPr>
      </w:pPr>
      <w:proofErr w:type="spellStart"/>
      <w:r w:rsidRPr="00563CD9">
        <w:rPr>
          <w:rFonts w:asciiTheme="majorHAnsi" w:hAnsiTheme="majorHAnsi" w:cs="Arial"/>
          <w:sz w:val="22"/>
          <w:szCs w:val="22"/>
        </w:rPr>
        <w:t>Broj</w:t>
      </w:r>
      <w:proofErr w:type="spellEnd"/>
      <w:r w:rsidRPr="00563CD9">
        <w:rPr>
          <w:rFonts w:asciiTheme="majorHAnsi" w:hAnsiTheme="majorHAnsi" w:cs="Arial"/>
          <w:sz w:val="22"/>
          <w:szCs w:val="22"/>
        </w:rPr>
        <w:t xml:space="preserve">: </w:t>
      </w:r>
      <w:r w:rsidR="00161061" w:rsidRPr="00563CD9">
        <w:rPr>
          <w:rFonts w:asciiTheme="majorHAnsi" w:hAnsiTheme="majorHAnsi" w:cs="Arial"/>
          <w:sz w:val="22"/>
          <w:szCs w:val="22"/>
        </w:rPr>
        <w:t xml:space="preserve">    </w:t>
      </w:r>
      <w:r w:rsidR="00AB6505">
        <w:rPr>
          <w:rFonts w:asciiTheme="majorHAnsi" w:hAnsiTheme="majorHAnsi" w:cs="Arial"/>
          <w:sz w:val="22"/>
          <w:szCs w:val="22"/>
        </w:rPr>
        <w:t>499/2019</w:t>
      </w:r>
    </w:p>
    <w:p w14:paraId="1CD15147" w14:textId="57C77589" w:rsidR="00D43193" w:rsidRPr="00563CD9" w:rsidRDefault="00D43193" w:rsidP="00D43193">
      <w:pPr>
        <w:ind w:left="-567" w:right="-90"/>
        <w:rPr>
          <w:rFonts w:asciiTheme="majorHAnsi" w:hAnsiTheme="majorHAnsi" w:cs="Arial"/>
          <w:sz w:val="22"/>
          <w:szCs w:val="22"/>
        </w:rPr>
      </w:pPr>
      <w:r w:rsidRPr="00563CD9">
        <w:rPr>
          <w:rFonts w:asciiTheme="majorHAnsi" w:hAnsiTheme="majorHAnsi" w:cs="Arial"/>
          <w:sz w:val="22"/>
          <w:szCs w:val="22"/>
        </w:rPr>
        <w:t xml:space="preserve">Datum: </w:t>
      </w:r>
      <w:r w:rsidR="00AB6505">
        <w:rPr>
          <w:rFonts w:asciiTheme="majorHAnsi" w:hAnsiTheme="majorHAnsi" w:cs="Arial"/>
          <w:sz w:val="22"/>
          <w:szCs w:val="22"/>
        </w:rPr>
        <w:t>31</w:t>
      </w:r>
      <w:r w:rsidRPr="00563CD9">
        <w:rPr>
          <w:rFonts w:asciiTheme="majorHAnsi" w:hAnsiTheme="majorHAnsi" w:cs="Arial"/>
          <w:sz w:val="22"/>
          <w:szCs w:val="22"/>
        </w:rPr>
        <w:t>.</w:t>
      </w:r>
      <w:r w:rsidR="007D43F2">
        <w:rPr>
          <w:rFonts w:asciiTheme="majorHAnsi" w:hAnsiTheme="majorHAnsi" w:cs="Arial"/>
          <w:sz w:val="22"/>
          <w:szCs w:val="22"/>
        </w:rPr>
        <w:t>1</w:t>
      </w:r>
      <w:r w:rsidR="00722BBC">
        <w:rPr>
          <w:rFonts w:asciiTheme="majorHAnsi" w:hAnsiTheme="majorHAnsi" w:cs="Arial"/>
          <w:sz w:val="22"/>
          <w:szCs w:val="22"/>
        </w:rPr>
        <w:t>2</w:t>
      </w:r>
      <w:r w:rsidR="00161061" w:rsidRPr="00563CD9">
        <w:rPr>
          <w:rFonts w:asciiTheme="majorHAnsi" w:hAnsiTheme="majorHAnsi" w:cs="Arial"/>
          <w:sz w:val="22"/>
          <w:szCs w:val="22"/>
        </w:rPr>
        <w:t>.2019</w:t>
      </w:r>
      <w:r w:rsidRPr="00563CD9">
        <w:rPr>
          <w:rFonts w:asciiTheme="majorHAnsi" w:hAnsiTheme="majorHAnsi" w:cs="Arial"/>
          <w:sz w:val="22"/>
          <w:szCs w:val="22"/>
        </w:rPr>
        <w:t>.</w:t>
      </w:r>
    </w:p>
    <w:p w14:paraId="2527D5BB" w14:textId="77777777" w:rsidR="00D43193" w:rsidRPr="00563CD9" w:rsidRDefault="00D43193" w:rsidP="00D43193">
      <w:pPr>
        <w:ind w:left="-567" w:right="-90"/>
        <w:rPr>
          <w:rFonts w:asciiTheme="majorHAnsi" w:hAnsiTheme="majorHAnsi" w:cs="Arial"/>
          <w:sz w:val="22"/>
          <w:szCs w:val="22"/>
        </w:rPr>
      </w:pPr>
    </w:p>
    <w:p w14:paraId="043F1E9C" w14:textId="58D26884" w:rsidR="00D43193" w:rsidRDefault="00D43193" w:rsidP="00D43193">
      <w:pPr>
        <w:ind w:left="-567" w:right="-90"/>
        <w:rPr>
          <w:rFonts w:asciiTheme="majorHAnsi" w:hAnsiTheme="majorHAnsi" w:cs="Arial"/>
          <w:i/>
          <w:sz w:val="22"/>
          <w:szCs w:val="22"/>
        </w:rPr>
      </w:pPr>
      <w:r w:rsidRPr="00563CD9">
        <w:rPr>
          <w:rFonts w:asciiTheme="majorHAnsi" w:hAnsiTheme="majorHAnsi" w:cs="Arial"/>
          <w:b/>
          <w:sz w:val="22"/>
          <w:szCs w:val="22"/>
        </w:rPr>
        <w:t>PREDMET:</w:t>
      </w:r>
      <w:r w:rsidRPr="00563CD9">
        <w:rPr>
          <w:rFonts w:asciiTheme="majorHAnsi" w:hAnsiTheme="majorHAnsi" w:cs="Arial"/>
          <w:sz w:val="22"/>
          <w:szCs w:val="22"/>
        </w:rPr>
        <w:t xml:space="preserve"> </w:t>
      </w:r>
      <w:r w:rsidR="00564BFD">
        <w:rPr>
          <w:rFonts w:asciiTheme="majorHAnsi" w:hAnsiTheme="majorHAnsi" w:cs="Arial"/>
          <w:sz w:val="22"/>
          <w:szCs w:val="22"/>
        </w:rPr>
        <w:t xml:space="preserve"> </w:t>
      </w:r>
      <w:r w:rsidR="00564BFD">
        <w:rPr>
          <w:rFonts w:asciiTheme="majorHAnsi" w:hAnsiTheme="majorHAnsi" w:cs="Arial"/>
          <w:sz w:val="22"/>
          <w:szCs w:val="22"/>
          <w:lang w:val="bs-Latn-BA"/>
        </w:rPr>
        <w:t>Izvještaj za web site za</w:t>
      </w:r>
      <w:r w:rsidRPr="00563CD9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Pr="00563CD9">
        <w:rPr>
          <w:rFonts w:asciiTheme="majorHAnsi" w:hAnsiTheme="majorHAnsi" w:cs="Arial"/>
          <w:i/>
          <w:sz w:val="22"/>
          <w:szCs w:val="22"/>
        </w:rPr>
        <w:t>sjednicu</w:t>
      </w:r>
      <w:proofErr w:type="spellEnd"/>
      <w:r w:rsidRPr="00563CD9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Pr="00563CD9">
        <w:rPr>
          <w:rFonts w:asciiTheme="majorHAnsi" w:hAnsiTheme="majorHAnsi" w:cs="Arial"/>
          <w:i/>
          <w:sz w:val="22"/>
          <w:szCs w:val="22"/>
        </w:rPr>
        <w:t>Skupštine</w:t>
      </w:r>
      <w:proofErr w:type="spellEnd"/>
      <w:r w:rsidRPr="00563CD9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Pr="00563CD9">
        <w:rPr>
          <w:rFonts w:asciiTheme="majorHAnsi" w:hAnsiTheme="majorHAnsi" w:cs="Arial"/>
          <w:i/>
          <w:sz w:val="22"/>
          <w:szCs w:val="22"/>
        </w:rPr>
        <w:t>akcionara</w:t>
      </w:r>
      <w:proofErr w:type="spellEnd"/>
      <w:r w:rsidRPr="00563CD9"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 w:rsidRPr="00563CD9">
        <w:rPr>
          <w:rFonts w:asciiTheme="majorHAnsi" w:hAnsiTheme="majorHAnsi" w:cs="Arial"/>
          <w:i/>
          <w:sz w:val="22"/>
          <w:szCs w:val="22"/>
        </w:rPr>
        <w:t>zakazanu</w:t>
      </w:r>
      <w:proofErr w:type="spellEnd"/>
      <w:r w:rsidRPr="00563CD9">
        <w:rPr>
          <w:rFonts w:asciiTheme="majorHAnsi" w:hAnsiTheme="majorHAnsi" w:cs="Arial"/>
          <w:i/>
          <w:sz w:val="22"/>
          <w:szCs w:val="22"/>
        </w:rPr>
        <w:t xml:space="preserve"> za </w:t>
      </w:r>
      <w:r w:rsidR="00722BBC">
        <w:rPr>
          <w:rFonts w:asciiTheme="majorHAnsi" w:hAnsiTheme="majorHAnsi" w:cs="Arial"/>
          <w:i/>
          <w:sz w:val="22"/>
          <w:szCs w:val="22"/>
        </w:rPr>
        <w:t>09</w:t>
      </w:r>
      <w:r w:rsidRPr="00563CD9">
        <w:rPr>
          <w:rFonts w:asciiTheme="majorHAnsi" w:hAnsiTheme="majorHAnsi" w:cs="Arial"/>
          <w:i/>
          <w:sz w:val="22"/>
          <w:szCs w:val="22"/>
        </w:rPr>
        <w:t>.</w:t>
      </w:r>
      <w:r w:rsidR="007D43F2">
        <w:rPr>
          <w:rFonts w:asciiTheme="majorHAnsi" w:hAnsiTheme="majorHAnsi" w:cs="Arial"/>
          <w:i/>
          <w:sz w:val="22"/>
          <w:szCs w:val="22"/>
        </w:rPr>
        <w:t>1</w:t>
      </w:r>
      <w:r w:rsidR="00722BBC">
        <w:rPr>
          <w:rFonts w:asciiTheme="majorHAnsi" w:hAnsiTheme="majorHAnsi" w:cs="Arial"/>
          <w:i/>
          <w:sz w:val="22"/>
          <w:szCs w:val="22"/>
        </w:rPr>
        <w:t>2</w:t>
      </w:r>
      <w:r w:rsidR="00161061" w:rsidRPr="00563CD9">
        <w:rPr>
          <w:rFonts w:asciiTheme="majorHAnsi" w:hAnsiTheme="majorHAnsi" w:cs="Arial"/>
          <w:i/>
          <w:sz w:val="22"/>
          <w:szCs w:val="22"/>
        </w:rPr>
        <w:t>.2019</w:t>
      </w:r>
      <w:r w:rsidRPr="00563CD9">
        <w:rPr>
          <w:rFonts w:asciiTheme="majorHAnsi" w:hAnsiTheme="majorHAnsi" w:cs="Arial"/>
          <w:i/>
          <w:sz w:val="22"/>
          <w:szCs w:val="22"/>
        </w:rPr>
        <w:t xml:space="preserve">. </w:t>
      </w:r>
      <w:proofErr w:type="spellStart"/>
      <w:r w:rsidRPr="00563CD9">
        <w:rPr>
          <w:rFonts w:asciiTheme="majorHAnsi" w:hAnsiTheme="majorHAnsi" w:cs="Arial"/>
          <w:i/>
          <w:sz w:val="22"/>
          <w:szCs w:val="22"/>
        </w:rPr>
        <w:t>godine</w:t>
      </w:r>
      <w:proofErr w:type="spellEnd"/>
    </w:p>
    <w:p w14:paraId="1B006BF8" w14:textId="7A3ABEAA" w:rsidR="00564BFD" w:rsidRDefault="00564BFD" w:rsidP="00D43193">
      <w:pPr>
        <w:ind w:left="-567" w:right="-90"/>
        <w:rPr>
          <w:rFonts w:asciiTheme="majorHAnsi" w:hAnsiTheme="majorHAnsi" w:cs="Arial"/>
          <w:i/>
          <w:sz w:val="22"/>
          <w:szCs w:val="22"/>
        </w:rPr>
      </w:pPr>
    </w:p>
    <w:p w14:paraId="3AB17B17" w14:textId="4E0D2329" w:rsidR="00564BFD" w:rsidRPr="00563CD9" w:rsidRDefault="00564BFD" w:rsidP="00D43193">
      <w:pPr>
        <w:ind w:left="-567" w:right="-90"/>
        <w:rPr>
          <w:rFonts w:asciiTheme="majorHAnsi" w:hAnsiTheme="majorHAnsi" w:cs="Arial"/>
          <w:i/>
          <w:sz w:val="22"/>
          <w:szCs w:val="22"/>
        </w:rPr>
      </w:pPr>
      <w:proofErr w:type="spellStart"/>
      <w:r>
        <w:rPr>
          <w:rFonts w:asciiTheme="majorHAnsi" w:hAnsiTheme="majorHAnsi" w:cs="Arial"/>
          <w:i/>
          <w:sz w:val="22"/>
          <w:szCs w:val="22"/>
        </w:rPr>
        <w:t>Kako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nismo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bili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u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mogućnosti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lično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prisustvovati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sjednici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skupštine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akcionara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glasali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smo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pisanim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putem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I to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na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sljedeći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način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, a po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tačkama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predloženog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dnevnog</w:t>
      </w:r>
      <w:proofErr w:type="spellEnd"/>
      <w:r>
        <w:rPr>
          <w:rFonts w:asciiTheme="majorHAnsi" w:hAnsiTheme="majorHAnsi" w:cs="Arial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i/>
          <w:sz w:val="22"/>
          <w:szCs w:val="22"/>
        </w:rPr>
        <w:t>reda</w:t>
      </w:r>
      <w:proofErr w:type="spellEnd"/>
      <w:r>
        <w:rPr>
          <w:rFonts w:asciiTheme="majorHAnsi" w:hAnsiTheme="majorHAnsi" w:cs="Arial"/>
          <w:i/>
          <w:sz w:val="22"/>
          <w:szCs w:val="22"/>
        </w:rPr>
        <w:t>:</w:t>
      </w:r>
    </w:p>
    <w:p w14:paraId="0485F894" w14:textId="77777777" w:rsidR="00D43193" w:rsidRPr="00563CD9" w:rsidRDefault="00D43193" w:rsidP="00D43193">
      <w:pPr>
        <w:ind w:left="-567" w:right="-90"/>
        <w:rPr>
          <w:rFonts w:asciiTheme="majorHAnsi" w:hAnsiTheme="majorHAnsi" w:cs="Arial"/>
          <w:i/>
          <w:sz w:val="22"/>
          <w:szCs w:val="22"/>
          <w:highlight w:val="yellow"/>
        </w:rPr>
      </w:pPr>
    </w:p>
    <w:p w14:paraId="48483A16" w14:textId="6D5447B3" w:rsidR="00722BBC" w:rsidRPr="00286DB9" w:rsidRDefault="00722BBC" w:rsidP="00722BBC">
      <w:pPr>
        <w:ind w:left="-567"/>
        <w:rPr>
          <w:rFonts w:asciiTheme="majorHAnsi" w:hAnsiTheme="majorHAnsi"/>
          <w:sz w:val="22"/>
          <w:szCs w:val="22"/>
        </w:rPr>
      </w:pPr>
    </w:p>
    <w:p w14:paraId="651FED6F" w14:textId="77777777" w:rsidR="00722BBC" w:rsidRP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1. </w:t>
      </w:r>
      <w:proofErr w:type="spellStart"/>
      <w:r w:rsidRPr="00722BBC">
        <w:rPr>
          <w:rFonts w:asciiTheme="majorHAnsi" w:hAnsiTheme="majorHAnsi"/>
          <w:sz w:val="22"/>
          <w:szCs w:val="22"/>
        </w:rPr>
        <w:t>Izbor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radnih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tijela</w:t>
      </w:r>
      <w:proofErr w:type="spellEnd"/>
      <w:r w:rsidRPr="00722BBC">
        <w:rPr>
          <w:rFonts w:asciiTheme="majorHAnsi" w:hAnsiTheme="majorHAnsi"/>
          <w:sz w:val="22"/>
          <w:szCs w:val="22"/>
        </w:rPr>
        <w:t>:</w:t>
      </w:r>
    </w:p>
    <w:p w14:paraId="14E4A5F3" w14:textId="77777777" w:rsidR="00722BBC" w:rsidRP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722BBC">
        <w:rPr>
          <w:rFonts w:asciiTheme="majorHAnsi" w:hAnsiTheme="majorHAnsi"/>
          <w:sz w:val="22"/>
          <w:szCs w:val="22"/>
        </w:rPr>
        <w:t>predsjednika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Skupštine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akcionara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22BF20F6" w14:textId="77777777" w:rsidR="00722BBC" w:rsidRP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722BBC">
        <w:rPr>
          <w:rFonts w:asciiTheme="majorHAnsi" w:hAnsiTheme="majorHAnsi"/>
          <w:sz w:val="22"/>
          <w:szCs w:val="22"/>
        </w:rPr>
        <w:t>komisije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za </w:t>
      </w:r>
      <w:proofErr w:type="spellStart"/>
      <w:r w:rsidRPr="00722BBC">
        <w:rPr>
          <w:rFonts w:asciiTheme="majorHAnsi" w:hAnsiTheme="majorHAnsi"/>
          <w:sz w:val="22"/>
          <w:szCs w:val="22"/>
        </w:rPr>
        <w:t>brojanje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glasova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  <w:bookmarkStart w:id="0" w:name="_GoBack"/>
      <w:bookmarkEnd w:id="0"/>
    </w:p>
    <w:p w14:paraId="1960545D" w14:textId="3BE67591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- </w:t>
      </w:r>
      <w:proofErr w:type="spellStart"/>
      <w:r w:rsidRPr="00722BBC">
        <w:rPr>
          <w:rFonts w:asciiTheme="majorHAnsi" w:hAnsiTheme="majorHAnsi"/>
          <w:sz w:val="22"/>
          <w:szCs w:val="22"/>
        </w:rPr>
        <w:t>zapisničara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dva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ovjerivača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zapisnika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13390748" w14:textId="04DB5A9D" w:rsidR="00722BBC" w:rsidRDefault="00722BBC" w:rsidP="00722BBC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bookmarkStart w:id="1" w:name="_Hlk26522553"/>
      <w:r w:rsidRPr="00722BBC">
        <w:rPr>
          <w:rFonts w:asciiTheme="majorHAnsi" w:hAnsiTheme="majorHAnsi"/>
          <w:b/>
          <w:bCs/>
          <w:sz w:val="22"/>
          <w:szCs w:val="22"/>
        </w:rPr>
        <w:t>Na</w:t>
      </w:r>
      <w:r w:rsidRPr="00722BBC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6E2FD9DA" w14:textId="77777777" w:rsidR="00564BFD" w:rsidRPr="00722BBC" w:rsidRDefault="00564BFD" w:rsidP="00722BBC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</w:p>
    <w:bookmarkEnd w:id="1"/>
    <w:p w14:paraId="1F9122D8" w14:textId="58608564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2.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Komisije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za </w:t>
      </w:r>
      <w:proofErr w:type="spellStart"/>
      <w:r w:rsidRPr="00722BBC">
        <w:rPr>
          <w:rFonts w:asciiTheme="majorHAnsi" w:hAnsiTheme="majorHAnsi"/>
          <w:sz w:val="22"/>
          <w:szCs w:val="22"/>
        </w:rPr>
        <w:t>brojanje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glasova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09EA2AB1" w14:textId="00EB10C8" w:rsidR="003757A7" w:rsidRDefault="003757A7" w:rsidP="00722BBC">
      <w:pPr>
        <w:ind w:left="-567"/>
        <w:jc w:val="both"/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3757A7">
        <w:rPr>
          <w:rFonts w:asciiTheme="majorHAnsi" w:hAnsiTheme="majorHAnsi"/>
          <w:b/>
          <w:bCs/>
          <w:sz w:val="22"/>
          <w:szCs w:val="22"/>
        </w:rPr>
        <w:t>Način</w:t>
      </w:r>
      <w:proofErr w:type="spellEnd"/>
      <w:r w:rsidRPr="003757A7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3757A7">
        <w:rPr>
          <w:rFonts w:asciiTheme="majorHAnsi" w:hAnsiTheme="majorHAnsi"/>
          <w:b/>
          <w:bCs/>
          <w:sz w:val="22"/>
          <w:szCs w:val="22"/>
        </w:rPr>
        <w:t>glasanja</w:t>
      </w:r>
      <w:proofErr w:type="spellEnd"/>
      <w:r w:rsidRPr="003757A7">
        <w:rPr>
          <w:rFonts w:asciiTheme="majorHAnsi" w:hAnsiTheme="majorHAnsi"/>
          <w:b/>
          <w:bCs/>
          <w:sz w:val="22"/>
          <w:szCs w:val="22"/>
        </w:rPr>
        <w:t>: ZA</w:t>
      </w:r>
    </w:p>
    <w:p w14:paraId="54EF8C04" w14:textId="77777777" w:rsidR="00564BFD" w:rsidRPr="003757A7" w:rsidRDefault="00564BFD" w:rsidP="00722BBC">
      <w:pPr>
        <w:ind w:left="-567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DF26EA5" w14:textId="4E0ED600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3.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Zapisnika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sa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XXVII </w:t>
      </w:r>
      <w:proofErr w:type="spellStart"/>
      <w:r w:rsidRPr="00722BBC">
        <w:rPr>
          <w:rFonts w:asciiTheme="majorHAnsi" w:hAnsiTheme="majorHAnsi"/>
          <w:sz w:val="22"/>
          <w:szCs w:val="22"/>
        </w:rPr>
        <w:t>vanredne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sjednice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Skupštine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akcionara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Mješovitog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Holdinga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„ERS" MP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Trebinje - ZP „</w:t>
      </w:r>
      <w:proofErr w:type="spellStart"/>
      <w:r w:rsidRPr="00722BBC">
        <w:rPr>
          <w:rFonts w:asciiTheme="majorHAnsi" w:hAnsiTheme="majorHAnsi"/>
          <w:sz w:val="22"/>
          <w:szCs w:val="22"/>
        </w:rPr>
        <w:t>Hidroelektrane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Drini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Višegrad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2A34AA0C" w14:textId="690AAC4A" w:rsidR="003757A7" w:rsidRDefault="003757A7" w:rsidP="00722BBC">
      <w:pPr>
        <w:ind w:left="-567"/>
        <w:jc w:val="both"/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3757A7">
        <w:rPr>
          <w:rFonts w:asciiTheme="majorHAnsi" w:hAnsiTheme="majorHAnsi"/>
          <w:b/>
          <w:bCs/>
          <w:sz w:val="22"/>
          <w:szCs w:val="22"/>
        </w:rPr>
        <w:t>Način</w:t>
      </w:r>
      <w:proofErr w:type="spellEnd"/>
      <w:r w:rsidRPr="003757A7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3757A7">
        <w:rPr>
          <w:rFonts w:asciiTheme="majorHAnsi" w:hAnsiTheme="majorHAnsi"/>
          <w:b/>
          <w:bCs/>
          <w:sz w:val="22"/>
          <w:szCs w:val="22"/>
        </w:rPr>
        <w:t>glasanja</w:t>
      </w:r>
      <w:proofErr w:type="spellEnd"/>
      <w:r w:rsidRPr="003757A7">
        <w:rPr>
          <w:rFonts w:asciiTheme="majorHAnsi" w:hAnsiTheme="majorHAnsi"/>
          <w:b/>
          <w:bCs/>
          <w:sz w:val="22"/>
          <w:szCs w:val="22"/>
        </w:rPr>
        <w:t>: UZDRŽAN</w:t>
      </w:r>
    </w:p>
    <w:p w14:paraId="59808F43" w14:textId="0C6B18B0" w:rsidR="00564BFD" w:rsidRDefault="00564BFD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b/>
          <w:bCs/>
          <w:sz w:val="22"/>
          <w:szCs w:val="22"/>
        </w:rPr>
        <w:t>Obrazloženje</w:t>
      </w:r>
      <w:proofErr w:type="spellEnd"/>
      <w:r w:rsidRPr="00564BFD">
        <w:rPr>
          <w:rFonts w:asciiTheme="majorHAnsi" w:hAnsiTheme="majorHAnsi"/>
          <w:sz w:val="22"/>
          <w:szCs w:val="22"/>
        </w:rPr>
        <w:t xml:space="preserve">: Nismo </w:t>
      </w:r>
      <w:proofErr w:type="spellStart"/>
      <w:r w:rsidRPr="00564BFD">
        <w:rPr>
          <w:rFonts w:asciiTheme="majorHAnsi" w:hAnsiTheme="majorHAnsi"/>
          <w:sz w:val="22"/>
          <w:szCs w:val="22"/>
        </w:rPr>
        <w:t>neposredno</w:t>
      </w:r>
      <w:proofErr w:type="spellEnd"/>
      <w:r w:rsidRPr="00564B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4BFD">
        <w:rPr>
          <w:rFonts w:asciiTheme="majorHAnsi" w:hAnsiTheme="majorHAnsi"/>
          <w:sz w:val="22"/>
          <w:szCs w:val="22"/>
        </w:rPr>
        <w:t>bili</w:t>
      </w:r>
      <w:proofErr w:type="spellEnd"/>
      <w:r w:rsidRPr="00564B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4BFD">
        <w:rPr>
          <w:rFonts w:asciiTheme="majorHAnsi" w:hAnsiTheme="majorHAnsi"/>
          <w:sz w:val="22"/>
          <w:szCs w:val="22"/>
        </w:rPr>
        <w:t>prisutni</w:t>
      </w:r>
      <w:proofErr w:type="spellEnd"/>
      <w:r w:rsidRPr="00564B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4BFD">
        <w:rPr>
          <w:rFonts w:asciiTheme="majorHAnsi" w:hAnsiTheme="majorHAnsi"/>
          <w:sz w:val="22"/>
          <w:szCs w:val="22"/>
        </w:rPr>
        <w:t>na</w:t>
      </w:r>
      <w:proofErr w:type="spellEnd"/>
      <w:r w:rsidRPr="00564B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4BFD">
        <w:rPr>
          <w:rFonts w:asciiTheme="majorHAnsi" w:hAnsiTheme="majorHAnsi"/>
          <w:sz w:val="22"/>
          <w:szCs w:val="22"/>
        </w:rPr>
        <w:t>predmetnoj</w:t>
      </w:r>
      <w:proofErr w:type="spellEnd"/>
      <w:r w:rsidRPr="00564B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4BFD">
        <w:rPr>
          <w:rFonts w:asciiTheme="majorHAnsi" w:hAnsiTheme="majorHAnsi"/>
          <w:sz w:val="22"/>
          <w:szCs w:val="22"/>
        </w:rPr>
        <w:t>sjednici</w:t>
      </w:r>
      <w:proofErr w:type="spellEnd"/>
      <w:r w:rsidRPr="00564B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4BFD">
        <w:rPr>
          <w:rFonts w:asciiTheme="majorHAnsi" w:hAnsiTheme="majorHAnsi"/>
          <w:sz w:val="22"/>
          <w:szCs w:val="22"/>
        </w:rPr>
        <w:t>skupštine</w:t>
      </w:r>
      <w:proofErr w:type="spellEnd"/>
      <w:r w:rsidRPr="00564BF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564BFD">
        <w:rPr>
          <w:rFonts w:asciiTheme="majorHAnsi" w:hAnsiTheme="majorHAnsi"/>
          <w:sz w:val="22"/>
          <w:szCs w:val="22"/>
        </w:rPr>
        <w:t>akcionara</w:t>
      </w:r>
      <w:proofErr w:type="spellEnd"/>
    </w:p>
    <w:p w14:paraId="039EDF59" w14:textId="77777777" w:rsidR="00564BFD" w:rsidRPr="003757A7" w:rsidRDefault="00564BFD" w:rsidP="00722BBC">
      <w:pPr>
        <w:ind w:left="-567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88B6FED" w14:textId="7BE12CA0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4.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nekonsolidovanog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Nezavisnog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revizora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„Grant Thornton" d.o.o. Banja Luka o </w:t>
      </w:r>
      <w:proofErr w:type="spellStart"/>
      <w:r w:rsidRPr="00722BBC">
        <w:rPr>
          <w:rFonts w:asciiTheme="majorHAnsi" w:hAnsiTheme="majorHAnsi"/>
          <w:sz w:val="22"/>
          <w:szCs w:val="22"/>
        </w:rPr>
        <w:t>reviziji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Finansijskih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Mješovitog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Holdinga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„ERS" MP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Trebinje - ZP „</w:t>
      </w:r>
      <w:proofErr w:type="spellStart"/>
      <w:r w:rsidRPr="00722BBC">
        <w:rPr>
          <w:rFonts w:asciiTheme="majorHAnsi" w:hAnsiTheme="majorHAnsi"/>
          <w:sz w:val="22"/>
          <w:szCs w:val="22"/>
        </w:rPr>
        <w:t>Hidroelektrane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Drini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Višegrad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za 2018. </w:t>
      </w:r>
      <w:proofErr w:type="spellStart"/>
      <w:r w:rsidRPr="00722BBC">
        <w:rPr>
          <w:rFonts w:asciiTheme="majorHAnsi" w:hAnsiTheme="majorHAnsi"/>
          <w:sz w:val="22"/>
          <w:szCs w:val="22"/>
        </w:rPr>
        <w:t>godinu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494072CD" w14:textId="7FCD7B5A" w:rsidR="003757A7" w:rsidRDefault="003757A7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722BBC">
        <w:rPr>
          <w:rFonts w:asciiTheme="majorHAnsi" w:hAnsiTheme="majorHAnsi"/>
          <w:b/>
          <w:bCs/>
          <w:sz w:val="22"/>
          <w:szCs w:val="22"/>
        </w:rPr>
        <w:t>Na</w:t>
      </w:r>
      <w:r w:rsidRPr="00722BBC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090225FB" w14:textId="437AA8F3" w:rsidR="00564BFD" w:rsidRPr="00722BBC" w:rsidRDefault="00564BFD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>
        <w:rPr>
          <w:rFonts w:asciiTheme="majorHAnsi" w:hAnsiTheme="majorHAnsi"/>
          <w:b/>
          <w:bCs/>
          <w:sz w:val="22"/>
          <w:szCs w:val="22"/>
          <w:lang w:val="bs-Latn-BA"/>
        </w:rPr>
        <w:t xml:space="preserve">Obrazloženje: </w:t>
      </w:r>
      <w:r w:rsidRPr="00564BFD">
        <w:rPr>
          <w:rFonts w:asciiTheme="majorHAnsi" w:hAnsiTheme="majorHAnsi"/>
          <w:sz w:val="22"/>
          <w:szCs w:val="22"/>
          <w:lang w:val="bs-Latn-BA"/>
        </w:rPr>
        <w:t>Nezavisni revizor je iskazao pozitivno mišljenje u vezi sa finansijskim izvještajima Društva za 2018. godinu</w:t>
      </w:r>
    </w:p>
    <w:p w14:paraId="0879E014" w14:textId="77777777" w:rsidR="003757A7" w:rsidRPr="00722BBC" w:rsidRDefault="003757A7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14:paraId="1851DBF3" w14:textId="4880F917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5.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konsolidovanog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Nezavisnog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revizora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„Grant Thornton" d.o.o. Banja Luka o </w:t>
      </w:r>
      <w:proofErr w:type="spellStart"/>
      <w:r w:rsidRPr="00722BBC">
        <w:rPr>
          <w:rFonts w:asciiTheme="majorHAnsi" w:hAnsiTheme="majorHAnsi"/>
          <w:sz w:val="22"/>
          <w:szCs w:val="22"/>
        </w:rPr>
        <w:t>reviziji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Finansijskih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Mješovitog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Holdinga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„ERS" MP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Trebinje - ZP „</w:t>
      </w:r>
      <w:proofErr w:type="spellStart"/>
      <w:r w:rsidRPr="00722BBC">
        <w:rPr>
          <w:rFonts w:asciiTheme="majorHAnsi" w:hAnsiTheme="majorHAnsi"/>
          <w:sz w:val="22"/>
          <w:szCs w:val="22"/>
        </w:rPr>
        <w:t>Hidroelektrane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Drini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Višegrad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HE „Buk </w:t>
      </w:r>
      <w:proofErr w:type="spellStart"/>
      <w:r w:rsidRPr="00722BBC">
        <w:rPr>
          <w:rFonts w:asciiTheme="majorHAnsi" w:hAnsiTheme="majorHAnsi"/>
          <w:sz w:val="22"/>
          <w:szCs w:val="22"/>
        </w:rPr>
        <w:t>Bijela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d.o.o. </w:t>
      </w:r>
      <w:proofErr w:type="spellStart"/>
      <w:r w:rsidRPr="00722BBC">
        <w:rPr>
          <w:rFonts w:asciiTheme="majorHAnsi" w:hAnsiTheme="majorHAnsi"/>
          <w:sz w:val="22"/>
          <w:szCs w:val="22"/>
        </w:rPr>
        <w:t>Foča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za 2018. </w:t>
      </w:r>
      <w:proofErr w:type="spellStart"/>
      <w:r w:rsidRPr="00722BBC">
        <w:rPr>
          <w:rFonts w:asciiTheme="majorHAnsi" w:hAnsiTheme="majorHAnsi"/>
          <w:sz w:val="22"/>
          <w:szCs w:val="22"/>
        </w:rPr>
        <w:t>godinu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473DEE63" w14:textId="77777777" w:rsidR="003757A7" w:rsidRPr="00722BBC" w:rsidRDefault="003757A7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722BBC">
        <w:rPr>
          <w:rFonts w:asciiTheme="majorHAnsi" w:hAnsiTheme="majorHAnsi"/>
          <w:b/>
          <w:bCs/>
          <w:sz w:val="22"/>
          <w:szCs w:val="22"/>
        </w:rPr>
        <w:t>Na</w:t>
      </w:r>
      <w:r w:rsidRPr="00722BBC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11ACEC35" w14:textId="77777777" w:rsidR="00564BFD" w:rsidRPr="00722BBC" w:rsidRDefault="00564BFD" w:rsidP="00564BFD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>
        <w:rPr>
          <w:rFonts w:asciiTheme="majorHAnsi" w:hAnsiTheme="majorHAnsi"/>
          <w:b/>
          <w:bCs/>
          <w:sz w:val="22"/>
          <w:szCs w:val="22"/>
          <w:lang w:val="bs-Latn-BA"/>
        </w:rPr>
        <w:t xml:space="preserve">Obrazloženje: </w:t>
      </w:r>
      <w:r w:rsidRPr="00564BFD">
        <w:rPr>
          <w:rFonts w:asciiTheme="majorHAnsi" w:hAnsiTheme="majorHAnsi"/>
          <w:sz w:val="22"/>
          <w:szCs w:val="22"/>
          <w:lang w:val="bs-Latn-BA"/>
        </w:rPr>
        <w:t>Nezavisni revizor je iskazao pozitivno mišljenje u vezi sa finansijskim izvještajima Društva za 2018. godinu</w:t>
      </w:r>
    </w:p>
    <w:p w14:paraId="16E0C04C" w14:textId="77777777" w:rsidR="003757A7" w:rsidRPr="00722BBC" w:rsidRDefault="003757A7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14:paraId="176FAEB4" w14:textId="2DEF3072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6.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nekonsolidovanih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Finansijskih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za period </w:t>
      </w:r>
      <w:proofErr w:type="spellStart"/>
      <w:r w:rsidRPr="00722BBC">
        <w:rPr>
          <w:rFonts w:asciiTheme="majorHAnsi" w:hAnsiTheme="majorHAnsi"/>
          <w:sz w:val="22"/>
          <w:szCs w:val="22"/>
        </w:rPr>
        <w:t>koji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722BBC">
        <w:rPr>
          <w:rFonts w:asciiTheme="majorHAnsi" w:hAnsiTheme="majorHAnsi"/>
          <w:sz w:val="22"/>
          <w:szCs w:val="22"/>
        </w:rPr>
        <w:t>završava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31.12.2018. </w:t>
      </w:r>
      <w:proofErr w:type="spellStart"/>
      <w:r w:rsidRPr="00722BBC">
        <w:rPr>
          <w:rFonts w:asciiTheme="majorHAnsi" w:hAnsiTheme="majorHAnsi"/>
          <w:sz w:val="22"/>
          <w:szCs w:val="22"/>
        </w:rPr>
        <w:t>godine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Mješovitog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Holdinga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„ERS" MP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Trebinje - ZP „</w:t>
      </w:r>
      <w:proofErr w:type="spellStart"/>
      <w:r w:rsidRPr="00722BBC">
        <w:rPr>
          <w:rFonts w:asciiTheme="majorHAnsi" w:hAnsiTheme="majorHAnsi"/>
          <w:sz w:val="22"/>
          <w:szCs w:val="22"/>
        </w:rPr>
        <w:t>Hidroelektrane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Drini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Višegrad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5B430E17" w14:textId="31EE6C45" w:rsidR="003757A7" w:rsidRDefault="003757A7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722BBC">
        <w:rPr>
          <w:rFonts w:asciiTheme="majorHAnsi" w:hAnsiTheme="majorHAnsi"/>
          <w:b/>
          <w:bCs/>
          <w:sz w:val="22"/>
          <w:szCs w:val="22"/>
        </w:rPr>
        <w:lastRenderedPageBreak/>
        <w:t>Na</w:t>
      </w:r>
      <w:r w:rsidRPr="00722BBC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22BC63B1" w14:textId="28EA9B4A" w:rsidR="00564BFD" w:rsidRPr="00722BBC" w:rsidRDefault="00564BFD" w:rsidP="00564BFD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>
        <w:rPr>
          <w:rFonts w:asciiTheme="majorHAnsi" w:hAnsiTheme="majorHAnsi"/>
          <w:b/>
          <w:bCs/>
          <w:sz w:val="22"/>
          <w:szCs w:val="22"/>
          <w:lang w:val="bs-Latn-BA"/>
        </w:rPr>
        <w:t xml:space="preserve">Obrazloženje: </w:t>
      </w:r>
      <w:r w:rsidRPr="00564BFD">
        <w:rPr>
          <w:rFonts w:asciiTheme="majorHAnsi" w:hAnsiTheme="majorHAnsi"/>
          <w:sz w:val="22"/>
          <w:szCs w:val="22"/>
          <w:lang w:val="bs-Latn-BA"/>
        </w:rPr>
        <w:t>Nezavisni revizor je iskazao pozitivno mišljenje u vezi sa finansijskim izvještajima Društva za 2018. godinu</w:t>
      </w:r>
    </w:p>
    <w:p w14:paraId="4C224F25" w14:textId="77777777" w:rsidR="003757A7" w:rsidRPr="00722BBC" w:rsidRDefault="003757A7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14:paraId="328DF66C" w14:textId="77777777" w:rsidR="00722BBC" w:rsidRP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7.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konsolidovanih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Finansijskih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za period </w:t>
      </w:r>
      <w:proofErr w:type="spellStart"/>
      <w:r w:rsidRPr="00722BBC">
        <w:rPr>
          <w:rFonts w:asciiTheme="majorHAnsi" w:hAnsiTheme="majorHAnsi"/>
          <w:sz w:val="22"/>
          <w:szCs w:val="22"/>
        </w:rPr>
        <w:t>koji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722BBC">
        <w:rPr>
          <w:rFonts w:asciiTheme="majorHAnsi" w:hAnsiTheme="majorHAnsi"/>
          <w:sz w:val="22"/>
          <w:szCs w:val="22"/>
        </w:rPr>
        <w:t>završava</w:t>
      </w:r>
      <w:proofErr w:type="spellEnd"/>
    </w:p>
    <w:p w14:paraId="0B336E92" w14:textId="3680656B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31.12.2018. </w:t>
      </w:r>
      <w:proofErr w:type="spellStart"/>
      <w:r w:rsidRPr="00722BBC">
        <w:rPr>
          <w:rFonts w:asciiTheme="majorHAnsi" w:hAnsiTheme="majorHAnsi"/>
          <w:sz w:val="22"/>
          <w:szCs w:val="22"/>
        </w:rPr>
        <w:t>godine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Mješovitog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Holdinga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„ERS" MP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Trebinje - ZP „</w:t>
      </w:r>
      <w:proofErr w:type="spellStart"/>
      <w:r w:rsidRPr="00722BBC">
        <w:rPr>
          <w:rFonts w:asciiTheme="majorHAnsi" w:hAnsiTheme="majorHAnsi"/>
          <w:sz w:val="22"/>
          <w:szCs w:val="22"/>
        </w:rPr>
        <w:t>Hidroelektrane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Drini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Višegrad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HE „Buk </w:t>
      </w:r>
      <w:proofErr w:type="spellStart"/>
      <w:r w:rsidRPr="00722BBC">
        <w:rPr>
          <w:rFonts w:asciiTheme="majorHAnsi" w:hAnsiTheme="majorHAnsi"/>
          <w:sz w:val="22"/>
          <w:szCs w:val="22"/>
        </w:rPr>
        <w:t>Bijela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d.o.o. </w:t>
      </w:r>
      <w:proofErr w:type="spellStart"/>
      <w:r w:rsidRPr="00722BBC">
        <w:rPr>
          <w:rFonts w:asciiTheme="majorHAnsi" w:hAnsiTheme="majorHAnsi"/>
          <w:sz w:val="22"/>
          <w:szCs w:val="22"/>
        </w:rPr>
        <w:t>Foča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2C42596F" w14:textId="77777777" w:rsidR="003757A7" w:rsidRPr="00722BBC" w:rsidRDefault="003757A7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722BBC">
        <w:rPr>
          <w:rFonts w:asciiTheme="majorHAnsi" w:hAnsiTheme="majorHAnsi"/>
          <w:b/>
          <w:bCs/>
          <w:sz w:val="22"/>
          <w:szCs w:val="22"/>
        </w:rPr>
        <w:t>Na</w:t>
      </w:r>
      <w:r w:rsidRPr="00722BBC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784EA2B2" w14:textId="77777777" w:rsidR="00564BFD" w:rsidRPr="00722BBC" w:rsidRDefault="00564BFD" w:rsidP="00564BFD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>
        <w:rPr>
          <w:rFonts w:asciiTheme="majorHAnsi" w:hAnsiTheme="majorHAnsi"/>
          <w:b/>
          <w:bCs/>
          <w:sz w:val="22"/>
          <w:szCs w:val="22"/>
          <w:lang w:val="bs-Latn-BA"/>
        </w:rPr>
        <w:t xml:space="preserve">Obrazloženje: </w:t>
      </w:r>
      <w:r w:rsidRPr="00564BFD">
        <w:rPr>
          <w:rFonts w:asciiTheme="majorHAnsi" w:hAnsiTheme="majorHAnsi"/>
          <w:sz w:val="22"/>
          <w:szCs w:val="22"/>
          <w:lang w:val="bs-Latn-BA"/>
        </w:rPr>
        <w:t>Nezavisni revizor je iskazao pozitivno mišljenje u vezi sa finansijskim izvještajima Društva za 2018. godinu</w:t>
      </w:r>
    </w:p>
    <w:p w14:paraId="76BF8446" w14:textId="77777777" w:rsidR="003757A7" w:rsidRPr="00722BBC" w:rsidRDefault="003757A7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14:paraId="4F2588A4" w14:textId="086DAF4D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8.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722BBC">
        <w:rPr>
          <w:rFonts w:asciiTheme="majorHAnsi" w:hAnsiTheme="majorHAnsi"/>
          <w:sz w:val="22"/>
          <w:szCs w:val="22"/>
        </w:rPr>
        <w:t>poslovanju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Mješovitog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Holdinga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„ERS" MP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Trebinje - ZP „</w:t>
      </w:r>
      <w:proofErr w:type="spellStart"/>
      <w:r w:rsidRPr="00722BBC">
        <w:rPr>
          <w:rFonts w:asciiTheme="majorHAnsi" w:hAnsiTheme="majorHAnsi"/>
          <w:sz w:val="22"/>
          <w:szCs w:val="22"/>
        </w:rPr>
        <w:t>Hidroelektrane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Drini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Višegrad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za 2018. </w:t>
      </w:r>
      <w:proofErr w:type="spellStart"/>
      <w:r w:rsidRPr="00722BBC">
        <w:rPr>
          <w:rFonts w:asciiTheme="majorHAnsi" w:hAnsiTheme="majorHAnsi"/>
          <w:sz w:val="22"/>
          <w:szCs w:val="22"/>
        </w:rPr>
        <w:t>godinu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276A9513" w14:textId="7BC491BA" w:rsidR="003757A7" w:rsidRDefault="003757A7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722BBC">
        <w:rPr>
          <w:rFonts w:asciiTheme="majorHAnsi" w:hAnsiTheme="majorHAnsi"/>
          <w:b/>
          <w:bCs/>
          <w:sz w:val="22"/>
          <w:szCs w:val="22"/>
        </w:rPr>
        <w:t>Na</w:t>
      </w:r>
      <w:r w:rsidRPr="00722BBC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3F179192" w14:textId="36BBD6FB" w:rsidR="00564BFD" w:rsidRPr="00722BBC" w:rsidRDefault="00564BFD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>
        <w:rPr>
          <w:rFonts w:asciiTheme="majorHAnsi" w:hAnsiTheme="majorHAnsi"/>
          <w:b/>
          <w:bCs/>
          <w:sz w:val="22"/>
          <w:szCs w:val="22"/>
          <w:lang w:val="bs-Latn-BA"/>
        </w:rPr>
        <w:t xml:space="preserve">Obrazloženje: </w:t>
      </w:r>
      <w:r w:rsidRPr="00564BFD">
        <w:rPr>
          <w:rFonts w:asciiTheme="majorHAnsi" w:hAnsiTheme="majorHAnsi"/>
          <w:sz w:val="22"/>
          <w:szCs w:val="22"/>
          <w:lang w:val="bs-Latn-BA"/>
        </w:rPr>
        <w:t>Izvještaj dovoljno jasno i detaljno opisuje poslovanje Društva u poslovnoj 2018. godini. Zabilježen je rast svih pokazatelja.</w:t>
      </w:r>
    </w:p>
    <w:p w14:paraId="72EAC462" w14:textId="77777777" w:rsidR="003757A7" w:rsidRPr="00722BBC" w:rsidRDefault="003757A7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14:paraId="6DF7DEDB" w14:textId="3EE5B911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9.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konsolidovanog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722BBC">
        <w:rPr>
          <w:rFonts w:asciiTheme="majorHAnsi" w:hAnsiTheme="majorHAnsi"/>
          <w:sz w:val="22"/>
          <w:szCs w:val="22"/>
        </w:rPr>
        <w:t>poslovanju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Mješovitog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Holdinga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„ERS" MP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Trebinje - ZP „</w:t>
      </w:r>
      <w:proofErr w:type="spellStart"/>
      <w:r w:rsidRPr="00722BBC">
        <w:rPr>
          <w:rFonts w:asciiTheme="majorHAnsi" w:hAnsiTheme="majorHAnsi"/>
          <w:sz w:val="22"/>
          <w:szCs w:val="22"/>
        </w:rPr>
        <w:t>Hidroelektrane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Drini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Višegrad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HE „Buk </w:t>
      </w:r>
      <w:proofErr w:type="spellStart"/>
      <w:r w:rsidRPr="00722BBC">
        <w:rPr>
          <w:rFonts w:asciiTheme="majorHAnsi" w:hAnsiTheme="majorHAnsi"/>
          <w:sz w:val="22"/>
          <w:szCs w:val="22"/>
        </w:rPr>
        <w:t>Bijela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d.o.o. </w:t>
      </w:r>
      <w:proofErr w:type="spellStart"/>
      <w:r w:rsidRPr="00722BBC">
        <w:rPr>
          <w:rFonts w:asciiTheme="majorHAnsi" w:hAnsiTheme="majorHAnsi"/>
          <w:sz w:val="22"/>
          <w:szCs w:val="22"/>
        </w:rPr>
        <w:t>Foča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za 2018. </w:t>
      </w:r>
      <w:proofErr w:type="spellStart"/>
      <w:r w:rsidRPr="00722BBC">
        <w:rPr>
          <w:rFonts w:asciiTheme="majorHAnsi" w:hAnsiTheme="majorHAnsi"/>
          <w:sz w:val="22"/>
          <w:szCs w:val="22"/>
        </w:rPr>
        <w:t>godinu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3C71D1FA" w14:textId="77777777" w:rsidR="003757A7" w:rsidRPr="00722BBC" w:rsidRDefault="003757A7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722BBC">
        <w:rPr>
          <w:rFonts w:asciiTheme="majorHAnsi" w:hAnsiTheme="majorHAnsi"/>
          <w:b/>
          <w:bCs/>
          <w:sz w:val="22"/>
          <w:szCs w:val="22"/>
        </w:rPr>
        <w:t>Na</w:t>
      </w:r>
      <w:r w:rsidRPr="00722BBC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4C44B9BF" w14:textId="77777777" w:rsidR="00564BFD" w:rsidRPr="00722BBC" w:rsidRDefault="00564BFD" w:rsidP="00564BFD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>
        <w:rPr>
          <w:rFonts w:asciiTheme="majorHAnsi" w:hAnsiTheme="majorHAnsi"/>
          <w:b/>
          <w:bCs/>
          <w:sz w:val="22"/>
          <w:szCs w:val="22"/>
          <w:lang w:val="bs-Latn-BA"/>
        </w:rPr>
        <w:t xml:space="preserve">Obrazloženje: </w:t>
      </w:r>
      <w:r w:rsidRPr="00564BFD">
        <w:rPr>
          <w:rFonts w:asciiTheme="majorHAnsi" w:hAnsiTheme="majorHAnsi"/>
          <w:sz w:val="22"/>
          <w:szCs w:val="22"/>
          <w:lang w:val="bs-Latn-BA"/>
        </w:rPr>
        <w:t>Izvještaj dovoljno jasno i detaljno opisuje poslovanje Društva u poslovnoj 2018. godini. Zabilježen je rast svih pokazatelja.</w:t>
      </w:r>
    </w:p>
    <w:p w14:paraId="0DF99FBD" w14:textId="77777777" w:rsidR="003757A7" w:rsidRPr="00722BBC" w:rsidRDefault="003757A7" w:rsidP="00564BFD">
      <w:pPr>
        <w:jc w:val="both"/>
        <w:rPr>
          <w:rFonts w:asciiTheme="majorHAnsi" w:hAnsiTheme="majorHAnsi"/>
          <w:sz w:val="22"/>
          <w:szCs w:val="22"/>
        </w:rPr>
      </w:pPr>
    </w:p>
    <w:p w14:paraId="592D6B3F" w14:textId="75914620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10.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prijedloga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Akcionog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plana za </w:t>
      </w:r>
      <w:proofErr w:type="spellStart"/>
      <w:r w:rsidRPr="00722BBC">
        <w:rPr>
          <w:rFonts w:asciiTheme="majorHAnsi" w:hAnsiTheme="majorHAnsi"/>
          <w:sz w:val="22"/>
          <w:szCs w:val="22"/>
        </w:rPr>
        <w:t>otklanjanje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uočenih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nedostataka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realizaciju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preporuka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nezavisnog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revizora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„Grant Thornton" d.o.o. Banja Luka po </w:t>
      </w:r>
      <w:proofErr w:type="spellStart"/>
      <w:r w:rsidRPr="00722BBC">
        <w:rPr>
          <w:rFonts w:asciiTheme="majorHAnsi" w:hAnsiTheme="majorHAnsi"/>
          <w:sz w:val="22"/>
          <w:szCs w:val="22"/>
        </w:rPr>
        <w:t>Revizorskom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izvještaju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Mješovitog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Holdinga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„ERS" MP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Trebinje - ZP „</w:t>
      </w:r>
      <w:proofErr w:type="spellStart"/>
      <w:r w:rsidRPr="00722BBC">
        <w:rPr>
          <w:rFonts w:asciiTheme="majorHAnsi" w:hAnsiTheme="majorHAnsi"/>
          <w:sz w:val="22"/>
          <w:szCs w:val="22"/>
        </w:rPr>
        <w:t>Hidroelektrane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Drini"a.d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722BBC">
        <w:rPr>
          <w:rFonts w:asciiTheme="majorHAnsi" w:hAnsiTheme="majorHAnsi"/>
          <w:sz w:val="22"/>
          <w:szCs w:val="22"/>
        </w:rPr>
        <w:t>Višegrad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za 2018. </w:t>
      </w:r>
      <w:proofErr w:type="spellStart"/>
      <w:r w:rsidRPr="00722BBC">
        <w:rPr>
          <w:rFonts w:asciiTheme="majorHAnsi" w:hAnsiTheme="majorHAnsi"/>
          <w:sz w:val="22"/>
          <w:szCs w:val="22"/>
        </w:rPr>
        <w:t>godinu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5A8F7949" w14:textId="46283E6F" w:rsidR="003757A7" w:rsidRDefault="003757A7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722BBC">
        <w:rPr>
          <w:rFonts w:asciiTheme="majorHAnsi" w:hAnsiTheme="majorHAnsi"/>
          <w:b/>
          <w:bCs/>
          <w:sz w:val="22"/>
          <w:szCs w:val="22"/>
        </w:rPr>
        <w:t>Na</w:t>
      </w:r>
      <w:r w:rsidRPr="00722BBC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10EFF73A" w14:textId="2D514EAD" w:rsidR="00564BFD" w:rsidRPr="00722BBC" w:rsidRDefault="00564BFD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>
        <w:rPr>
          <w:rFonts w:asciiTheme="majorHAnsi" w:hAnsiTheme="majorHAnsi"/>
          <w:b/>
          <w:bCs/>
          <w:sz w:val="22"/>
          <w:szCs w:val="22"/>
          <w:lang w:val="bs-Latn-BA"/>
        </w:rPr>
        <w:t xml:space="preserve">Obrazloženje: </w:t>
      </w:r>
      <w:r w:rsidRPr="0065442E">
        <w:rPr>
          <w:rFonts w:asciiTheme="majorHAnsi" w:hAnsiTheme="majorHAnsi"/>
          <w:sz w:val="22"/>
          <w:szCs w:val="22"/>
          <w:lang w:val="bs-Latn-BA"/>
        </w:rPr>
        <w:t>Akcioni plana je uzeo u obzir sve napomene iznesene od strane  nezavisnog revizora te su u istom navedeni nosioci aktivnosti kao i rokovi za završetak svih poslova.</w:t>
      </w:r>
    </w:p>
    <w:p w14:paraId="613C1F73" w14:textId="77777777" w:rsidR="003757A7" w:rsidRPr="00722BBC" w:rsidRDefault="003757A7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14:paraId="3E783B1C" w14:textId="4D2CBEAF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11.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prijedloga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Odluke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722BBC">
        <w:rPr>
          <w:rFonts w:asciiTheme="majorHAnsi" w:hAnsiTheme="majorHAnsi"/>
          <w:sz w:val="22"/>
          <w:szCs w:val="22"/>
        </w:rPr>
        <w:t>raspodjeli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dobiti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Mješovitog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Holdinga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„ERS" MP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Trebinje - ZP „</w:t>
      </w:r>
      <w:proofErr w:type="spellStart"/>
      <w:r w:rsidRPr="00722BBC">
        <w:rPr>
          <w:rFonts w:asciiTheme="majorHAnsi" w:hAnsiTheme="majorHAnsi"/>
          <w:sz w:val="22"/>
          <w:szCs w:val="22"/>
        </w:rPr>
        <w:t>Hidroelektrane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Drini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Višegrad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ostvarene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u </w:t>
      </w:r>
      <w:proofErr w:type="spellStart"/>
      <w:r w:rsidRPr="00722BBC">
        <w:rPr>
          <w:rFonts w:asciiTheme="majorHAnsi" w:hAnsiTheme="majorHAnsi"/>
          <w:sz w:val="22"/>
          <w:szCs w:val="22"/>
        </w:rPr>
        <w:t>poslovnoj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2018. </w:t>
      </w:r>
      <w:proofErr w:type="spellStart"/>
      <w:r w:rsidRPr="00722BBC">
        <w:rPr>
          <w:rFonts w:asciiTheme="majorHAnsi" w:hAnsiTheme="majorHAnsi"/>
          <w:sz w:val="22"/>
          <w:szCs w:val="22"/>
        </w:rPr>
        <w:t>godini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20B2FA7D" w14:textId="0F207FD2" w:rsidR="003757A7" w:rsidRDefault="003757A7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722BBC">
        <w:rPr>
          <w:rFonts w:asciiTheme="majorHAnsi" w:hAnsiTheme="majorHAnsi"/>
          <w:b/>
          <w:bCs/>
          <w:sz w:val="22"/>
          <w:szCs w:val="22"/>
        </w:rPr>
        <w:t>Na</w:t>
      </w:r>
      <w:r w:rsidRPr="00722BBC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6CD45FD9" w14:textId="0F13E9BC" w:rsidR="007E7FB1" w:rsidRPr="007E7FB1" w:rsidRDefault="007E7FB1" w:rsidP="003757A7">
      <w:pPr>
        <w:ind w:left="-567"/>
        <w:jc w:val="both"/>
        <w:rPr>
          <w:rFonts w:asciiTheme="majorHAnsi" w:hAnsiTheme="majorHAnsi"/>
          <w:sz w:val="22"/>
          <w:szCs w:val="22"/>
          <w:lang w:val="bs-Latn-BA"/>
        </w:rPr>
      </w:pPr>
      <w:r>
        <w:rPr>
          <w:rFonts w:asciiTheme="majorHAnsi" w:hAnsiTheme="majorHAnsi"/>
          <w:b/>
          <w:bCs/>
          <w:sz w:val="22"/>
          <w:szCs w:val="22"/>
          <w:lang w:val="bs-Latn-BA"/>
        </w:rPr>
        <w:t>Obrazloženje</w:t>
      </w:r>
      <w:r w:rsidRPr="007E7FB1">
        <w:rPr>
          <w:rFonts w:asciiTheme="majorHAnsi" w:hAnsiTheme="majorHAnsi"/>
          <w:sz w:val="22"/>
          <w:szCs w:val="22"/>
          <w:lang w:val="bs-Latn-BA"/>
        </w:rPr>
        <w:t>: Prijedlog za raspodjelu dobiti sačinjen je korektno i mišljenja smo da predloženi iznos dividende neće imati negativnog uticaja na finasijski položaj društva kao ni na planirani iznos investicija.</w:t>
      </w:r>
    </w:p>
    <w:p w14:paraId="489C1F42" w14:textId="09FA841A" w:rsidR="003757A7" w:rsidRDefault="003757A7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14:paraId="6AAA92C3" w14:textId="77777777" w:rsidR="007E7FB1" w:rsidRPr="00722BBC" w:rsidRDefault="007E7FB1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14:paraId="2580783E" w14:textId="0D405306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12.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Rebalansa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Plana </w:t>
      </w:r>
      <w:proofErr w:type="spellStart"/>
      <w:r w:rsidRPr="00722BBC">
        <w:rPr>
          <w:rFonts w:asciiTheme="majorHAnsi" w:hAnsiTheme="majorHAnsi"/>
          <w:sz w:val="22"/>
          <w:szCs w:val="22"/>
        </w:rPr>
        <w:t>poslovanja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Mješovitog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Holdinga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„ERS" MP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Trebinje - ZP „</w:t>
      </w:r>
      <w:proofErr w:type="spellStart"/>
      <w:r w:rsidRPr="00722BBC">
        <w:rPr>
          <w:rFonts w:asciiTheme="majorHAnsi" w:hAnsiTheme="majorHAnsi"/>
          <w:sz w:val="22"/>
          <w:szCs w:val="22"/>
        </w:rPr>
        <w:t>Hidroelektrane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Drini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Višegrad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za 2019. </w:t>
      </w:r>
      <w:proofErr w:type="spellStart"/>
      <w:r w:rsidRPr="00722BBC">
        <w:rPr>
          <w:rFonts w:asciiTheme="majorHAnsi" w:hAnsiTheme="majorHAnsi"/>
          <w:sz w:val="22"/>
          <w:szCs w:val="22"/>
        </w:rPr>
        <w:t>godinu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441C2FA5" w14:textId="2CCD4152" w:rsidR="003757A7" w:rsidRDefault="003757A7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3757A7">
        <w:rPr>
          <w:rFonts w:asciiTheme="majorHAnsi" w:hAnsiTheme="majorHAnsi"/>
          <w:b/>
          <w:bCs/>
          <w:sz w:val="22"/>
          <w:szCs w:val="22"/>
        </w:rPr>
        <w:t>Na</w:t>
      </w:r>
      <w:r w:rsidRPr="003757A7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594FB1A4" w14:textId="664BB21A" w:rsidR="007E7FB1" w:rsidRPr="003757A7" w:rsidRDefault="007E7FB1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>
        <w:rPr>
          <w:rFonts w:asciiTheme="majorHAnsi" w:hAnsiTheme="majorHAnsi"/>
          <w:b/>
          <w:bCs/>
          <w:sz w:val="22"/>
          <w:szCs w:val="22"/>
          <w:lang w:val="bs-Latn-BA"/>
        </w:rPr>
        <w:lastRenderedPageBreak/>
        <w:t xml:space="preserve">Obrazloženje: </w:t>
      </w:r>
      <w:r w:rsidR="000E2415" w:rsidRPr="000E2415">
        <w:rPr>
          <w:rFonts w:asciiTheme="majorHAnsi" w:hAnsiTheme="majorHAnsi"/>
          <w:sz w:val="22"/>
          <w:szCs w:val="22"/>
          <w:lang w:val="bs-Latn-BA"/>
        </w:rPr>
        <w:t>Rebalans plana poslovanja je zasnovan na realnim osnovama. Jasno i detaljno opisuje planirani obim proizvodnje te planirane finansijske pokazatelje Društva za 2019. godinu</w:t>
      </w:r>
    </w:p>
    <w:p w14:paraId="77BDB6D6" w14:textId="77777777" w:rsidR="003757A7" w:rsidRPr="00722BBC" w:rsidRDefault="003757A7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14:paraId="4C91988C" w14:textId="65D31430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13.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722BBC">
        <w:rPr>
          <w:rFonts w:asciiTheme="majorHAnsi" w:hAnsiTheme="majorHAnsi"/>
          <w:sz w:val="22"/>
          <w:szCs w:val="22"/>
        </w:rPr>
        <w:t>ugovorima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zaključenim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između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Mješovitog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Holdinga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„ERS" MP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Trebinje - ZP „</w:t>
      </w:r>
      <w:proofErr w:type="spellStart"/>
      <w:r w:rsidRPr="00722BBC">
        <w:rPr>
          <w:rFonts w:asciiTheme="majorHAnsi" w:hAnsiTheme="majorHAnsi"/>
          <w:sz w:val="22"/>
          <w:szCs w:val="22"/>
        </w:rPr>
        <w:t>Hidroelektrane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Drini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Višegrad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722BBC">
        <w:rPr>
          <w:rFonts w:asciiTheme="majorHAnsi" w:hAnsiTheme="majorHAnsi"/>
          <w:sz w:val="22"/>
          <w:szCs w:val="22"/>
        </w:rPr>
        <w:t>povezanih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lica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u </w:t>
      </w:r>
      <w:proofErr w:type="spellStart"/>
      <w:r w:rsidRPr="00722BBC">
        <w:rPr>
          <w:rFonts w:asciiTheme="majorHAnsi" w:hAnsiTheme="majorHAnsi"/>
          <w:sz w:val="22"/>
          <w:szCs w:val="22"/>
        </w:rPr>
        <w:t>poslovnoj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2018. </w:t>
      </w:r>
      <w:proofErr w:type="spellStart"/>
      <w:r w:rsidRPr="00722BBC">
        <w:rPr>
          <w:rFonts w:asciiTheme="majorHAnsi" w:hAnsiTheme="majorHAnsi"/>
          <w:sz w:val="22"/>
          <w:szCs w:val="22"/>
        </w:rPr>
        <w:t>godini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22AAC3FF" w14:textId="77777777" w:rsidR="003757A7" w:rsidRPr="00722BBC" w:rsidRDefault="003757A7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722BBC">
        <w:rPr>
          <w:rFonts w:asciiTheme="majorHAnsi" w:hAnsiTheme="majorHAnsi"/>
          <w:b/>
          <w:bCs/>
          <w:sz w:val="22"/>
          <w:szCs w:val="22"/>
        </w:rPr>
        <w:t>Na</w:t>
      </w:r>
      <w:r w:rsidRPr="00722BBC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65FEB1FD" w14:textId="2C4AC4EB" w:rsidR="006B3385" w:rsidRDefault="006B3385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6B3385">
        <w:rPr>
          <w:rFonts w:asciiTheme="majorHAnsi" w:hAnsiTheme="majorHAnsi"/>
          <w:b/>
          <w:bCs/>
          <w:sz w:val="22"/>
          <w:szCs w:val="22"/>
        </w:rPr>
        <w:t>Obrazloženje</w:t>
      </w:r>
      <w:proofErr w:type="spellEnd"/>
      <w:r w:rsidRPr="006B3385">
        <w:rPr>
          <w:rFonts w:asciiTheme="majorHAnsi" w:hAnsiTheme="majorHAnsi"/>
          <w:b/>
          <w:bCs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Izvještaj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detaljno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sveobuhvatno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prikazuje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poslovanje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Društva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povezanim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licima</w:t>
      </w:r>
      <w:proofErr w:type="spellEnd"/>
      <w:r>
        <w:rPr>
          <w:rFonts w:asciiTheme="majorHAnsi" w:hAnsiTheme="majorHAnsi"/>
          <w:sz w:val="22"/>
          <w:szCs w:val="22"/>
        </w:rPr>
        <w:t xml:space="preserve"> u </w:t>
      </w:r>
      <w:proofErr w:type="spellStart"/>
      <w:r>
        <w:rPr>
          <w:rFonts w:asciiTheme="majorHAnsi" w:hAnsiTheme="majorHAnsi"/>
          <w:sz w:val="22"/>
          <w:szCs w:val="22"/>
        </w:rPr>
        <w:t>toku</w:t>
      </w:r>
      <w:proofErr w:type="spellEnd"/>
      <w:r>
        <w:rPr>
          <w:rFonts w:asciiTheme="majorHAnsi" w:hAnsiTheme="majorHAnsi"/>
          <w:sz w:val="22"/>
          <w:szCs w:val="22"/>
        </w:rPr>
        <w:t xml:space="preserve"> 2018. </w:t>
      </w:r>
      <w:proofErr w:type="spellStart"/>
      <w:r>
        <w:rPr>
          <w:rFonts w:asciiTheme="majorHAnsi" w:hAnsiTheme="majorHAnsi"/>
          <w:sz w:val="22"/>
          <w:szCs w:val="22"/>
        </w:rPr>
        <w:t>godine</w:t>
      </w:r>
      <w:proofErr w:type="spellEnd"/>
    </w:p>
    <w:p w14:paraId="6DBA6467" w14:textId="3C716A10" w:rsidR="003757A7" w:rsidRPr="00722BBC" w:rsidRDefault="006B3385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14:paraId="08960B47" w14:textId="0C2DDBCA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14.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722BBC">
        <w:rPr>
          <w:rFonts w:asciiTheme="majorHAnsi" w:hAnsiTheme="majorHAnsi"/>
          <w:sz w:val="22"/>
          <w:szCs w:val="22"/>
        </w:rPr>
        <w:t>računovodstvu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izvještajima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finansijskom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poslovanju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javnog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preduzeća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njegovih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povezanih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preduzeća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u 2018. </w:t>
      </w:r>
      <w:proofErr w:type="spellStart"/>
      <w:r w:rsidRPr="00722BBC">
        <w:rPr>
          <w:rFonts w:asciiTheme="majorHAnsi" w:hAnsiTheme="majorHAnsi"/>
          <w:sz w:val="22"/>
          <w:szCs w:val="22"/>
        </w:rPr>
        <w:t>godini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2CE1D6B9" w14:textId="4B71412A" w:rsidR="003757A7" w:rsidRDefault="003757A7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722BBC">
        <w:rPr>
          <w:rFonts w:asciiTheme="majorHAnsi" w:hAnsiTheme="majorHAnsi"/>
          <w:b/>
          <w:bCs/>
          <w:sz w:val="22"/>
          <w:szCs w:val="22"/>
        </w:rPr>
        <w:t>Na</w:t>
      </w:r>
      <w:r w:rsidRPr="00722BBC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52DDC146" w14:textId="68DA624D" w:rsidR="006B3385" w:rsidRPr="006B3385" w:rsidRDefault="006B3385" w:rsidP="006B3385">
      <w:pPr>
        <w:ind w:left="-56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6B3385">
        <w:rPr>
          <w:rFonts w:asciiTheme="majorHAnsi" w:hAnsiTheme="majorHAnsi"/>
          <w:b/>
          <w:bCs/>
          <w:sz w:val="22"/>
          <w:szCs w:val="22"/>
        </w:rPr>
        <w:t>Obrazloženje</w:t>
      </w:r>
      <w:proofErr w:type="spellEnd"/>
      <w:r w:rsidRPr="006B3385">
        <w:rPr>
          <w:rFonts w:asciiTheme="majorHAnsi" w:hAnsiTheme="majorHAnsi"/>
          <w:b/>
          <w:bCs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Izvještaj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detaljno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sveobuhvatno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prikazuje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poslovanje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Društva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povezanim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licima</w:t>
      </w:r>
      <w:proofErr w:type="spellEnd"/>
      <w:r>
        <w:rPr>
          <w:rFonts w:asciiTheme="majorHAnsi" w:hAnsiTheme="majorHAnsi"/>
          <w:sz w:val="22"/>
          <w:szCs w:val="22"/>
        </w:rPr>
        <w:t xml:space="preserve"> u </w:t>
      </w:r>
      <w:proofErr w:type="spellStart"/>
      <w:r>
        <w:rPr>
          <w:rFonts w:asciiTheme="majorHAnsi" w:hAnsiTheme="majorHAnsi"/>
          <w:sz w:val="22"/>
          <w:szCs w:val="22"/>
        </w:rPr>
        <w:t>toku</w:t>
      </w:r>
      <w:proofErr w:type="spellEnd"/>
      <w:r>
        <w:rPr>
          <w:rFonts w:asciiTheme="majorHAnsi" w:hAnsiTheme="majorHAnsi"/>
          <w:sz w:val="22"/>
          <w:szCs w:val="22"/>
        </w:rPr>
        <w:t xml:space="preserve"> 2018. </w:t>
      </w:r>
      <w:proofErr w:type="spellStart"/>
      <w:r>
        <w:rPr>
          <w:rFonts w:asciiTheme="majorHAnsi" w:hAnsiTheme="majorHAnsi"/>
          <w:sz w:val="22"/>
          <w:szCs w:val="22"/>
        </w:rPr>
        <w:t>godine</w:t>
      </w:r>
      <w:proofErr w:type="spellEnd"/>
    </w:p>
    <w:p w14:paraId="5655992A" w14:textId="77777777" w:rsidR="003757A7" w:rsidRPr="00722BBC" w:rsidRDefault="003757A7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14:paraId="7F3B6327" w14:textId="6EF73159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15.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722BBC">
        <w:rPr>
          <w:rFonts w:asciiTheme="majorHAnsi" w:hAnsiTheme="majorHAnsi"/>
          <w:sz w:val="22"/>
          <w:szCs w:val="22"/>
        </w:rPr>
        <w:t>usklađenosti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poslovanja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Preduzeća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sa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zakonskim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drugim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regulatornim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zahtjevima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0A7413A0" w14:textId="77777777" w:rsidR="003757A7" w:rsidRPr="00722BBC" w:rsidRDefault="003757A7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722BBC">
        <w:rPr>
          <w:rFonts w:asciiTheme="majorHAnsi" w:hAnsiTheme="majorHAnsi"/>
          <w:b/>
          <w:bCs/>
          <w:sz w:val="22"/>
          <w:szCs w:val="22"/>
        </w:rPr>
        <w:t>Na</w:t>
      </w:r>
      <w:r w:rsidRPr="00722BBC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1C2D21BD" w14:textId="475E488B" w:rsidR="003757A7" w:rsidRDefault="006B3385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6B3385">
        <w:rPr>
          <w:rFonts w:asciiTheme="majorHAnsi" w:hAnsiTheme="majorHAnsi"/>
          <w:b/>
          <w:bCs/>
          <w:sz w:val="22"/>
          <w:szCs w:val="22"/>
        </w:rPr>
        <w:t>Obrazloženje</w:t>
      </w:r>
      <w:proofErr w:type="spellEnd"/>
      <w:r>
        <w:rPr>
          <w:rFonts w:asciiTheme="majorHAnsi" w:hAnsiTheme="majorHAnsi"/>
          <w:sz w:val="22"/>
          <w:szCs w:val="22"/>
        </w:rPr>
        <w:t xml:space="preserve">: </w:t>
      </w:r>
      <w:proofErr w:type="spellStart"/>
      <w:r>
        <w:rPr>
          <w:rFonts w:asciiTheme="majorHAnsi" w:hAnsiTheme="majorHAnsi"/>
          <w:sz w:val="22"/>
          <w:szCs w:val="22"/>
        </w:rPr>
        <w:t>Izvještaj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urađen</w:t>
      </w:r>
      <w:proofErr w:type="spellEnd"/>
      <w:r>
        <w:rPr>
          <w:rFonts w:asciiTheme="majorHAnsi" w:hAnsiTheme="majorHAnsi"/>
          <w:sz w:val="22"/>
          <w:szCs w:val="22"/>
        </w:rPr>
        <w:t xml:space="preserve"> u </w:t>
      </w:r>
      <w:proofErr w:type="spellStart"/>
      <w:r>
        <w:rPr>
          <w:rFonts w:asciiTheme="majorHAnsi" w:hAnsiTheme="majorHAnsi"/>
          <w:sz w:val="22"/>
          <w:szCs w:val="22"/>
        </w:rPr>
        <w:t>skladu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sa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regulativom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koja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reguliše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predmetnu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materiju</w:t>
      </w:r>
      <w:proofErr w:type="spellEnd"/>
      <w:r>
        <w:rPr>
          <w:rFonts w:asciiTheme="majorHAnsi" w:hAnsiTheme="majorHAnsi"/>
          <w:sz w:val="22"/>
          <w:szCs w:val="22"/>
        </w:rPr>
        <w:t>.</w:t>
      </w:r>
    </w:p>
    <w:p w14:paraId="0711CD93" w14:textId="77777777" w:rsidR="006B3385" w:rsidRPr="00722BBC" w:rsidRDefault="006B3385" w:rsidP="006B3385">
      <w:pPr>
        <w:jc w:val="both"/>
        <w:rPr>
          <w:rFonts w:asciiTheme="majorHAnsi" w:hAnsiTheme="majorHAnsi"/>
          <w:sz w:val="22"/>
          <w:szCs w:val="22"/>
        </w:rPr>
      </w:pPr>
    </w:p>
    <w:p w14:paraId="2457D07F" w14:textId="22218AF0" w:rsidR="00722BBC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16.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722BBC">
        <w:rPr>
          <w:rFonts w:asciiTheme="majorHAnsi" w:hAnsiTheme="majorHAnsi"/>
          <w:sz w:val="22"/>
          <w:szCs w:val="22"/>
        </w:rPr>
        <w:t>radu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Nadzornog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odbora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Mješovitog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Holdinga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„ERS" MP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Trebinje - ZP „</w:t>
      </w:r>
      <w:proofErr w:type="spellStart"/>
      <w:r w:rsidRPr="00722BBC">
        <w:rPr>
          <w:rFonts w:asciiTheme="majorHAnsi" w:hAnsiTheme="majorHAnsi"/>
          <w:sz w:val="22"/>
          <w:szCs w:val="22"/>
        </w:rPr>
        <w:t>Hidroelektrane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Drini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Višegrad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za 2018. </w:t>
      </w:r>
      <w:proofErr w:type="spellStart"/>
      <w:r w:rsidRPr="00722BBC">
        <w:rPr>
          <w:rFonts w:asciiTheme="majorHAnsi" w:hAnsiTheme="majorHAnsi"/>
          <w:sz w:val="22"/>
          <w:szCs w:val="22"/>
        </w:rPr>
        <w:t>godinu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3C528FE5" w14:textId="5108220B" w:rsidR="003757A7" w:rsidRDefault="003757A7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722BBC">
        <w:rPr>
          <w:rFonts w:asciiTheme="majorHAnsi" w:hAnsiTheme="majorHAnsi"/>
          <w:b/>
          <w:bCs/>
          <w:sz w:val="22"/>
          <w:szCs w:val="22"/>
        </w:rPr>
        <w:t>Na</w:t>
      </w:r>
      <w:r w:rsidRPr="00722BBC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400EEF31" w14:textId="3BED71A9" w:rsidR="006B3385" w:rsidRPr="002731A6" w:rsidRDefault="006B3385" w:rsidP="003757A7">
      <w:pPr>
        <w:ind w:left="-567"/>
        <w:jc w:val="both"/>
        <w:rPr>
          <w:rFonts w:asciiTheme="majorHAnsi" w:hAnsiTheme="majorHAnsi"/>
          <w:sz w:val="22"/>
          <w:szCs w:val="22"/>
          <w:lang w:val="bs-Latn-BA"/>
        </w:rPr>
      </w:pPr>
      <w:r>
        <w:rPr>
          <w:rFonts w:asciiTheme="majorHAnsi" w:hAnsiTheme="majorHAnsi"/>
          <w:b/>
          <w:bCs/>
          <w:sz w:val="22"/>
          <w:szCs w:val="22"/>
          <w:lang w:val="bs-Latn-BA"/>
        </w:rPr>
        <w:t>Obrazloženje</w:t>
      </w:r>
      <w:r w:rsidRPr="002731A6">
        <w:rPr>
          <w:rFonts w:asciiTheme="majorHAnsi" w:hAnsiTheme="majorHAnsi"/>
          <w:sz w:val="22"/>
          <w:szCs w:val="22"/>
          <w:lang w:val="bs-Latn-BA"/>
        </w:rPr>
        <w:t xml:space="preserve">: Izvještaj dovoljno jasno i detaljno opisuje rad i odlučivanje </w:t>
      </w:r>
      <w:r w:rsidR="002731A6" w:rsidRPr="002731A6">
        <w:rPr>
          <w:rFonts w:asciiTheme="majorHAnsi" w:hAnsiTheme="majorHAnsi"/>
          <w:sz w:val="22"/>
          <w:szCs w:val="22"/>
          <w:lang w:val="bs-Latn-BA"/>
        </w:rPr>
        <w:t>Nadzornog odbora Društva u poslovnoj 2018. godini</w:t>
      </w:r>
    </w:p>
    <w:p w14:paraId="7BDBDA4C" w14:textId="77777777" w:rsidR="003757A7" w:rsidRPr="00722BBC" w:rsidRDefault="003757A7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14:paraId="4DE5E481" w14:textId="46670873" w:rsidR="00D14161" w:rsidRDefault="00722BBC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722BBC">
        <w:rPr>
          <w:rFonts w:asciiTheme="majorHAnsi" w:hAnsiTheme="majorHAnsi"/>
          <w:sz w:val="22"/>
          <w:szCs w:val="22"/>
        </w:rPr>
        <w:t xml:space="preserve">17. </w:t>
      </w:r>
      <w:proofErr w:type="spellStart"/>
      <w:r w:rsidRPr="00722BBC">
        <w:rPr>
          <w:rFonts w:asciiTheme="majorHAnsi" w:hAnsiTheme="majorHAnsi"/>
          <w:sz w:val="22"/>
          <w:szCs w:val="22"/>
        </w:rPr>
        <w:t>Razmatranje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usvajanje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Izvještaja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722BBC">
        <w:rPr>
          <w:rFonts w:asciiTheme="majorHAnsi" w:hAnsiTheme="majorHAnsi"/>
          <w:sz w:val="22"/>
          <w:szCs w:val="22"/>
        </w:rPr>
        <w:t>radu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Odbora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za </w:t>
      </w:r>
      <w:proofErr w:type="spellStart"/>
      <w:r w:rsidRPr="00722BBC">
        <w:rPr>
          <w:rFonts w:asciiTheme="majorHAnsi" w:hAnsiTheme="majorHAnsi"/>
          <w:sz w:val="22"/>
          <w:szCs w:val="22"/>
        </w:rPr>
        <w:t>reviziju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Mješovitog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Holdinga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„ERS" MP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Trebinje - ZP „</w:t>
      </w:r>
      <w:proofErr w:type="spellStart"/>
      <w:r w:rsidRPr="00722BBC">
        <w:rPr>
          <w:rFonts w:asciiTheme="majorHAnsi" w:hAnsiTheme="majorHAnsi"/>
          <w:sz w:val="22"/>
          <w:szCs w:val="22"/>
        </w:rPr>
        <w:t>Hidroelektrane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na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Drini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" </w:t>
      </w:r>
      <w:proofErr w:type="spellStart"/>
      <w:r w:rsidRPr="00722BBC">
        <w:rPr>
          <w:rFonts w:asciiTheme="majorHAnsi" w:hAnsiTheme="majorHAnsi"/>
          <w:sz w:val="22"/>
          <w:szCs w:val="22"/>
        </w:rPr>
        <w:t>a.d.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22BBC">
        <w:rPr>
          <w:rFonts w:asciiTheme="majorHAnsi" w:hAnsiTheme="majorHAnsi"/>
          <w:sz w:val="22"/>
          <w:szCs w:val="22"/>
        </w:rPr>
        <w:t>Višegrad</w:t>
      </w:r>
      <w:proofErr w:type="spellEnd"/>
      <w:r w:rsidRPr="00722BBC">
        <w:rPr>
          <w:rFonts w:asciiTheme="majorHAnsi" w:hAnsiTheme="majorHAnsi"/>
          <w:sz w:val="22"/>
          <w:szCs w:val="22"/>
        </w:rPr>
        <w:t xml:space="preserve"> za 2018. </w:t>
      </w:r>
      <w:proofErr w:type="spellStart"/>
      <w:r w:rsidRPr="00722BBC">
        <w:rPr>
          <w:rFonts w:asciiTheme="majorHAnsi" w:hAnsiTheme="majorHAnsi"/>
          <w:sz w:val="22"/>
          <w:szCs w:val="22"/>
        </w:rPr>
        <w:t>godinu</w:t>
      </w:r>
      <w:proofErr w:type="spellEnd"/>
      <w:r w:rsidRPr="00722BBC">
        <w:rPr>
          <w:rFonts w:asciiTheme="majorHAnsi" w:hAnsiTheme="majorHAnsi"/>
          <w:sz w:val="22"/>
          <w:szCs w:val="22"/>
        </w:rPr>
        <w:t>;</w:t>
      </w:r>
    </w:p>
    <w:p w14:paraId="3EB7E8A5" w14:textId="1F2E3D15" w:rsidR="003757A7" w:rsidRDefault="003757A7" w:rsidP="003757A7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bs-Latn-BA"/>
        </w:rPr>
      </w:pPr>
      <w:r w:rsidRPr="00722BBC">
        <w:rPr>
          <w:rFonts w:asciiTheme="majorHAnsi" w:hAnsiTheme="majorHAnsi"/>
          <w:b/>
          <w:bCs/>
          <w:sz w:val="22"/>
          <w:szCs w:val="22"/>
        </w:rPr>
        <w:t>Na</w:t>
      </w:r>
      <w:r w:rsidRPr="00722BBC">
        <w:rPr>
          <w:rFonts w:asciiTheme="majorHAnsi" w:hAnsiTheme="majorHAnsi"/>
          <w:b/>
          <w:bCs/>
          <w:sz w:val="22"/>
          <w:szCs w:val="22"/>
          <w:lang w:val="bs-Latn-BA"/>
        </w:rPr>
        <w:t>čin glasanja: ZA</w:t>
      </w:r>
    </w:p>
    <w:p w14:paraId="4BEA1C8E" w14:textId="58ABF62B" w:rsidR="002731A6" w:rsidRPr="002731A6" w:rsidRDefault="002731A6" w:rsidP="002731A6">
      <w:pPr>
        <w:ind w:left="-567"/>
        <w:jc w:val="both"/>
        <w:rPr>
          <w:rFonts w:asciiTheme="majorHAnsi" w:hAnsiTheme="majorHAnsi"/>
          <w:sz w:val="22"/>
          <w:szCs w:val="22"/>
          <w:lang w:val="bs-Latn-BA"/>
        </w:rPr>
      </w:pPr>
      <w:r>
        <w:rPr>
          <w:rFonts w:asciiTheme="majorHAnsi" w:hAnsiTheme="majorHAnsi"/>
          <w:b/>
          <w:bCs/>
          <w:sz w:val="22"/>
          <w:szCs w:val="22"/>
          <w:lang w:val="bs-Latn-BA"/>
        </w:rPr>
        <w:t>Obrazloženje</w:t>
      </w:r>
      <w:r w:rsidRPr="002731A6">
        <w:rPr>
          <w:rFonts w:asciiTheme="majorHAnsi" w:hAnsiTheme="majorHAnsi"/>
          <w:sz w:val="22"/>
          <w:szCs w:val="22"/>
          <w:lang w:val="bs-Latn-BA"/>
        </w:rPr>
        <w:t xml:space="preserve">: Izvještaj dovoljno jasno i detaljno opisuje rad i odlučivanje </w:t>
      </w:r>
      <w:r>
        <w:rPr>
          <w:rFonts w:asciiTheme="majorHAnsi" w:hAnsiTheme="majorHAnsi"/>
          <w:sz w:val="22"/>
          <w:szCs w:val="22"/>
          <w:lang w:val="bs-Latn-BA"/>
        </w:rPr>
        <w:t>Odbora za reviziju</w:t>
      </w:r>
      <w:r w:rsidRPr="002731A6">
        <w:rPr>
          <w:rFonts w:asciiTheme="majorHAnsi" w:hAnsiTheme="majorHAnsi"/>
          <w:sz w:val="22"/>
          <w:szCs w:val="22"/>
          <w:lang w:val="bs-Latn-BA"/>
        </w:rPr>
        <w:t xml:space="preserve"> Društva u poslovnoj 2018. godini</w:t>
      </w:r>
    </w:p>
    <w:p w14:paraId="79BC0FD2" w14:textId="3064D770" w:rsidR="003757A7" w:rsidRDefault="003757A7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14:paraId="27A9A0D5" w14:textId="0A495170" w:rsidR="003757A7" w:rsidRDefault="003757A7" w:rsidP="00722BBC">
      <w:pPr>
        <w:ind w:left="-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18. </w:t>
      </w:r>
      <w:proofErr w:type="spellStart"/>
      <w:r>
        <w:rPr>
          <w:rFonts w:asciiTheme="majorHAnsi" w:hAnsiTheme="majorHAnsi"/>
          <w:sz w:val="22"/>
          <w:szCs w:val="22"/>
        </w:rPr>
        <w:t>Razmatranje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i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donošenje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odluke</w:t>
      </w:r>
      <w:proofErr w:type="spellEnd"/>
      <w:r>
        <w:rPr>
          <w:rFonts w:asciiTheme="majorHAnsi" w:hAnsiTheme="majorHAnsi"/>
          <w:sz w:val="22"/>
          <w:szCs w:val="22"/>
        </w:rPr>
        <w:t xml:space="preserve"> o </w:t>
      </w:r>
      <w:proofErr w:type="spellStart"/>
      <w:r>
        <w:rPr>
          <w:rFonts w:asciiTheme="majorHAnsi" w:hAnsiTheme="majorHAnsi"/>
          <w:sz w:val="22"/>
          <w:szCs w:val="22"/>
        </w:rPr>
        <w:t>kupovini</w:t>
      </w:r>
      <w:proofErr w:type="spellEnd"/>
      <w:r>
        <w:rPr>
          <w:rFonts w:asciiTheme="majorHAnsi" w:hAnsiTheme="majorHAnsi"/>
          <w:sz w:val="22"/>
          <w:szCs w:val="22"/>
        </w:rPr>
        <w:t xml:space="preserve"> 49% </w:t>
      </w:r>
      <w:proofErr w:type="spellStart"/>
      <w:r>
        <w:rPr>
          <w:rFonts w:asciiTheme="majorHAnsi" w:hAnsiTheme="majorHAnsi"/>
          <w:sz w:val="22"/>
          <w:szCs w:val="22"/>
        </w:rPr>
        <w:t>udjela</w:t>
      </w:r>
      <w:proofErr w:type="spellEnd"/>
      <w:r>
        <w:rPr>
          <w:rFonts w:asciiTheme="majorHAnsi" w:hAnsiTheme="majorHAnsi"/>
          <w:sz w:val="22"/>
          <w:szCs w:val="22"/>
        </w:rPr>
        <w:t xml:space="preserve"> u </w:t>
      </w:r>
      <w:proofErr w:type="spellStart"/>
      <w:r>
        <w:rPr>
          <w:rFonts w:asciiTheme="majorHAnsi" w:hAnsiTheme="majorHAnsi"/>
          <w:sz w:val="22"/>
          <w:szCs w:val="22"/>
        </w:rPr>
        <w:t>društvu</w:t>
      </w:r>
      <w:proofErr w:type="spellEnd"/>
      <w:r>
        <w:rPr>
          <w:rFonts w:asciiTheme="majorHAnsi" w:hAnsiTheme="majorHAnsi"/>
          <w:sz w:val="22"/>
          <w:szCs w:val="22"/>
        </w:rPr>
        <w:t xml:space="preserve"> HE “Bistrica” doo </w:t>
      </w:r>
      <w:proofErr w:type="spellStart"/>
      <w:r>
        <w:rPr>
          <w:rFonts w:asciiTheme="majorHAnsi" w:hAnsiTheme="majorHAnsi"/>
          <w:sz w:val="22"/>
          <w:szCs w:val="22"/>
        </w:rPr>
        <w:t>Foča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prema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ponudi</w:t>
      </w:r>
      <w:proofErr w:type="spellEnd"/>
      <w:r>
        <w:rPr>
          <w:rFonts w:asciiTheme="majorHAnsi" w:hAnsiTheme="majorHAnsi"/>
          <w:sz w:val="22"/>
          <w:szCs w:val="22"/>
        </w:rPr>
        <w:t xml:space="preserve"> br.: 222/19 od 01.11.2019. </w:t>
      </w:r>
      <w:proofErr w:type="spellStart"/>
      <w:r>
        <w:rPr>
          <w:rFonts w:asciiTheme="majorHAnsi" w:hAnsiTheme="majorHAnsi"/>
          <w:sz w:val="22"/>
          <w:szCs w:val="22"/>
        </w:rPr>
        <w:t>godine</w:t>
      </w:r>
      <w:proofErr w:type="spellEnd"/>
    </w:p>
    <w:p w14:paraId="39C5E3FE" w14:textId="580FA69D" w:rsidR="003757A7" w:rsidRDefault="003757A7" w:rsidP="00722BBC">
      <w:pPr>
        <w:ind w:left="-567"/>
        <w:jc w:val="both"/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3757A7">
        <w:rPr>
          <w:rFonts w:asciiTheme="majorHAnsi" w:hAnsiTheme="majorHAnsi"/>
          <w:b/>
          <w:bCs/>
          <w:sz w:val="22"/>
          <w:szCs w:val="22"/>
        </w:rPr>
        <w:t>Način</w:t>
      </w:r>
      <w:proofErr w:type="spellEnd"/>
      <w:r w:rsidRPr="003757A7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 w:rsidRPr="003757A7">
        <w:rPr>
          <w:rFonts w:asciiTheme="majorHAnsi" w:hAnsiTheme="majorHAnsi"/>
          <w:b/>
          <w:bCs/>
          <w:sz w:val="22"/>
          <w:szCs w:val="22"/>
        </w:rPr>
        <w:t>glasanja</w:t>
      </w:r>
      <w:proofErr w:type="spellEnd"/>
      <w:r w:rsidRPr="003757A7">
        <w:rPr>
          <w:rFonts w:asciiTheme="majorHAnsi" w:hAnsiTheme="majorHAnsi"/>
          <w:b/>
          <w:bCs/>
          <w:sz w:val="22"/>
          <w:szCs w:val="22"/>
        </w:rPr>
        <w:t>: UZDRŽAN</w:t>
      </w:r>
    </w:p>
    <w:p w14:paraId="6B77AA73" w14:textId="71638C5A" w:rsidR="002731A6" w:rsidRPr="003757A7" w:rsidRDefault="002731A6" w:rsidP="00722BBC">
      <w:pPr>
        <w:ind w:left="-567"/>
        <w:jc w:val="both"/>
        <w:rPr>
          <w:rFonts w:asciiTheme="majorHAnsi" w:hAnsi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/>
          <w:b/>
          <w:bCs/>
          <w:sz w:val="22"/>
          <w:szCs w:val="22"/>
        </w:rPr>
        <w:t>Obrazloženje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: </w:t>
      </w:r>
      <w:proofErr w:type="spellStart"/>
      <w:r w:rsidRPr="00AB6505">
        <w:rPr>
          <w:rFonts w:asciiTheme="majorHAnsi" w:hAnsiTheme="majorHAnsi"/>
          <w:sz w:val="22"/>
          <w:szCs w:val="22"/>
        </w:rPr>
        <w:t>Ni</w:t>
      </w:r>
      <w:r w:rsidR="00AB6505">
        <w:rPr>
          <w:rFonts w:asciiTheme="majorHAnsi" w:hAnsiTheme="majorHAnsi"/>
          <w:sz w:val="22"/>
          <w:szCs w:val="22"/>
        </w:rPr>
        <w:t>su</w:t>
      </w:r>
      <w:proofErr w:type="spellEnd"/>
      <w:r w:rsidRPr="00AB65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B6505" w:rsidRPr="00AB6505">
        <w:rPr>
          <w:rFonts w:asciiTheme="majorHAnsi" w:hAnsiTheme="majorHAnsi"/>
          <w:sz w:val="22"/>
          <w:szCs w:val="22"/>
        </w:rPr>
        <w:t>nam</w:t>
      </w:r>
      <w:proofErr w:type="spellEnd"/>
      <w:r w:rsidR="00AB6505" w:rsidRPr="00AB65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B6505" w:rsidRPr="00AB6505">
        <w:rPr>
          <w:rFonts w:asciiTheme="majorHAnsi" w:hAnsiTheme="majorHAnsi"/>
          <w:sz w:val="22"/>
          <w:szCs w:val="22"/>
        </w:rPr>
        <w:t>najjasnije</w:t>
      </w:r>
      <w:proofErr w:type="spellEnd"/>
      <w:r w:rsidR="00AB6505" w:rsidRPr="00AB65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B6505" w:rsidRPr="00AB6505">
        <w:rPr>
          <w:rFonts w:asciiTheme="majorHAnsi" w:hAnsiTheme="majorHAnsi"/>
          <w:sz w:val="22"/>
          <w:szCs w:val="22"/>
        </w:rPr>
        <w:t>prezentovani</w:t>
      </w:r>
      <w:proofErr w:type="spellEnd"/>
      <w:r w:rsidR="00AB6505" w:rsidRPr="00AB65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B6505" w:rsidRPr="00AB6505">
        <w:rPr>
          <w:rFonts w:asciiTheme="majorHAnsi" w:hAnsiTheme="majorHAnsi"/>
          <w:sz w:val="22"/>
          <w:szCs w:val="22"/>
        </w:rPr>
        <w:t>razlozi</w:t>
      </w:r>
      <w:proofErr w:type="spellEnd"/>
      <w:r w:rsidR="00AB6505" w:rsidRPr="00AB65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B6505" w:rsidRPr="00AB6505">
        <w:rPr>
          <w:rFonts w:asciiTheme="majorHAnsi" w:hAnsiTheme="majorHAnsi"/>
          <w:sz w:val="22"/>
          <w:szCs w:val="22"/>
        </w:rPr>
        <w:t>prodaje</w:t>
      </w:r>
      <w:proofErr w:type="spellEnd"/>
      <w:r w:rsidR="00AB6505" w:rsidRPr="00AB65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B6505" w:rsidRPr="00AB6505">
        <w:rPr>
          <w:rFonts w:asciiTheme="majorHAnsi" w:hAnsiTheme="majorHAnsi"/>
          <w:sz w:val="22"/>
          <w:szCs w:val="22"/>
        </w:rPr>
        <w:t>predmetnog</w:t>
      </w:r>
      <w:proofErr w:type="spellEnd"/>
      <w:r w:rsidR="00AB6505" w:rsidRPr="00AB65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B6505" w:rsidRPr="00AB6505">
        <w:rPr>
          <w:rFonts w:asciiTheme="majorHAnsi" w:hAnsiTheme="majorHAnsi"/>
          <w:sz w:val="22"/>
          <w:szCs w:val="22"/>
        </w:rPr>
        <w:t>učešća</w:t>
      </w:r>
      <w:proofErr w:type="spellEnd"/>
      <w:r w:rsidR="00AB6505" w:rsidRPr="00AB6505">
        <w:rPr>
          <w:rFonts w:asciiTheme="majorHAnsi" w:hAnsiTheme="majorHAnsi"/>
          <w:sz w:val="22"/>
          <w:szCs w:val="22"/>
        </w:rPr>
        <w:t xml:space="preserve"> </w:t>
      </w:r>
    </w:p>
    <w:p w14:paraId="2188A604" w14:textId="77777777" w:rsidR="002D7F56" w:rsidRDefault="002D7F56" w:rsidP="00563CD9">
      <w:pPr>
        <w:ind w:left="-567"/>
        <w:jc w:val="both"/>
        <w:rPr>
          <w:rFonts w:asciiTheme="majorHAnsi" w:hAnsiTheme="majorHAnsi"/>
          <w:sz w:val="22"/>
          <w:szCs w:val="22"/>
        </w:rPr>
      </w:pPr>
    </w:p>
    <w:sectPr w:rsidR="002D7F56" w:rsidSect="00A439A9">
      <w:headerReference w:type="default" r:id="rId8"/>
      <w:footerReference w:type="default" r:id="rId9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35EA" w14:textId="77777777" w:rsidR="00E27124" w:rsidRDefault="00E27124" w:rsidP="008A0D7E">
      <w:r>
        <w:separator/>
      </w:r>
    </w:p>
  </w:endnote>
  <w:endnote w:type="continuationSeparator" w:id="0">
    <w:p w14:paraId="4CE603FD" w14:textId="77777777" w:rsidR="00E27124" w:rsidRDefault="00E27124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BAB6" w14:textId="77777777" w:rsidR="00767AF5" w:rsidRPr="00C6110A" w:rsidRDefault="00767AF5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5C08E9C8" wp14:editId="5CFD7C11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BCBA32" w14:textId="77777777" w:rsidR="00767AF5" w:rsidRPr="00C7324A" w:rsidRDefault="00767AF5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Žiro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račun</w:t>
    </w:r>
    <w:proofErr w:type="spellEnd"/>
    <w:r w:rsidRPr="00C7324A">
      <w:rPr>
        <w:color w:val="595959" w:themeColor="text1" w:themeTint="A6"/>
        <w:sz w:val="16"/>
        <w:szCs w:val="16"/>
      </w:rPr>
      <w:t xml:space="preserve">: Nova </w:t>
    </w:r>
    <w:proofErr w:type="spellStart"/>
    <w:r w:rsidRPr="00C7324A">
      <w:rPr>
        <w:color w:val="595959" w:themeColor="text1" w:themeTint="A6"/>
        <w:sz w:val="16"/>
        <w:szCs w:val="16"/>
      </w:rPr>
      <w:t>banka</w:t>
    </w:r>
    <w:proofErr w:type="spellEnd"/>
    <w:r w:rsidRPr="00C7324A">
      <w:rPr>
        <w:color w:val="595959" w:themeColor="text1" w:themeTint="A6"/>
        <w:sz w:val="16"/>
        <w:szCs w:val="16"/>
      </w:rPr>
      <w:t xml:space="preserve"> 555-007-00024747-27                                                                             </w:t>
    </w:r>
    <w:proofErr w:type="spellStart"/>
    <w:r w:rsidRPr="00C7324A">
      <w:rPr>
        <w:color w:val="595959" w:themeColor="text1" w:themeTint="A6"/>
        <w:sz w:val="16"/>
        <w:szCs w:val="16"/>
      </w:rPr>
      <w:t>Matični</w:t>
    </w:r>
    <w:proofErr w:type="spellEnd"/>
    <w:r w:rsidRPr="00C7324A">
      <w:rPr>
        <w:color w:val="595959" w:themeColor="text1" w:themeTint="A6"/>
        <w:sz w:val="16"/>
        <w:szCs w:val="16"/>
      </w:rPr>
      <w:t xml:space="preserve"> broj:1937006</w:t>
    </w:r>
  </w:p>
  <w:p w14:paraId="07400774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Broj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registarskog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uloška</w:t>
    </w:r>
    <w:proofErr w:type="spellEnd"/>
    <w:r w:rsidRPr="00C7324A">
      <w:rPr>
        <w:color w:val="595959" w:themeColor="text1" w:themeTint="A6"/>
        <w:sz w:val="16"/>
        <w:szCs w:val="16"/>
      </w:rPr>
      <w:t>: 1-11-785-00                                                                                           JIB: 4401724670007</w:t>
    </w:r>
  </w:p>
  <w:p w14:paraId="3E6AA736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Osnovni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sud</w:t>
    </w:r>
    <w:proofErr w:type="spellEnd"/>
    <w:r w:rsidRPr="00C7324A">
      <w:rPr>
        <w:color w:val="595959" w:themeColor="text1" w:themeTint="A6"/>
        <w:sz w:val="16"/>
        <w:szCs w:val="16"/>
      </w:rPr>
      <w:t xml:space="preserve"> Banja Luka                                                                                                                 </w:t>
    </w:r>
    <w:proofErr w:type="spellStart"/>
    <w:r w:rsidRPr="00C7324A">
      <w:rPr>
        <w:color w:val="595959" w:themeColor="text1" w:themeTint="A6"/>
        <w:sz w:val="16"/>
        <w:szCs w:val="16"/>
      </w:rPr>
      <w:t>Iznos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upisanog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i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uplaćenog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kapitala</w:t>
    </w:r>
    <w:proofErr w:type="spellEnd"/>
    <w:r w:rsidRPr="00C7324A">
      <w:rPr>
        <w:color w:val="595959" w:themeColor="text1" w:themeTint="A6"/>
        <w:sz w:val="16"/>
        <w:szCs w:val="16"/>
      </w:rPr>
      <w:t>: 253.000 KM</w:t>
    </w:r>
  </w:p>
  <w:p w14:paraId="1C9D93B1" w14:textId="77777777" w:rsidR="00767AF5" w:rsidRPr="00C7324A" w:rsidRDefault="00767AF5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6437B54E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48336088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A19B" w14:textId="77777777" w:rsidR="00E27124" w:rsidRDefault="00E27124" w:rsidP="008A0D7E">
      <w:r>
        <w:separator/>
      </w:r>
    </w:p>
  </w:footnote>
  <w:footnote w:type="continuationSeparator" w:id="0">
    <w:p w14:paraId="3200E096" w14:textId="77777777" w:rsidR="00E27124" w:rsidRDefault="00E27124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C3C1" w14:textId="77777777" w:rsidR="00767AF5" w:rsidRPr="000E6322" w:rsidRDefault="00767AF5" w:rsidP="00E7491D">
    <w:pPr>
      <w:pStyle w:val="Heading2"/>
      <w:ind w:left="-567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0FF5256C" wp14:editId="4AA94D57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4CB265A8" w14:textId="77777777" w:rsidR="00767AF5" w:rsidRPr="00E143D7" w:rsidRDefault="00767AF5" w:rsidP="00E7491D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72F2ADC1" w14:textId="77777777" w:rsidR="00767AF5" w:rsidRPr="00E143D7" w:rsidRDefault="00EC05BB" w:rsidP="00E7491D">
    <w:pPr>
      <w:pStyle w:val="Header"/>
      <w:ind w:left="-567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</w:t>
    </w:r>
    <w:r w:rsidR="00767AF5">
      <w:rPr>
        <w:sz w:val="22"/>
        <w:szCs w:val="22"/>
        <w:lang w:val="sr-Latn-CS"/>
      </w:rPr>
      <w:t>, 78000 Banja L</w:t>
    </w:r>
    <w:r w:rsidR="00767AF5" w:rsidRPr="00E143D7">
      <w:rPr>
        <w:sz w:val="22"/>
        <w:szCs w:val="22"/>
        <w:lang w:val="sr-Latn-CS"/>
      </w:rPr>
      <w:t>uka</w:t>
    </w:r>
  </w:p>
  <w:p w14:paraId="6300B49B" w14:textId="77777777" w:rsidR="00767AF5" w:rsidRPr="00E143D7" w:rsidRDefault="00767AF5" w:rsidP="00E7491D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2D1D82F0" w14:textId="77777777" w:rsidR="00767AF5" w:rsidRPr="00E143D7" w:rsidRDefault="00767AF5" w:rsidP="00E7491D">
    <w:pPr>
      <w:pStyle w:val="Header"/>
      <w:ind w:left="-567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603508DA" w14:textId="77777777" w:rsidR="00767AF5" w:rsidRPr="00E143D7" w:rsidRDefault="00E27124" w:rsidP="00E7491D">
    <w:pPr>
      <w:pStyle w:val="Header"/>
      <w:ind w:left="-567"/>
      <w:jc w:val="both"/>
      <w:rPr>
        <w:sz w:val="22"/>
        <w:szCs w:val="22"/>
        <w:lang w:val="sr-Latn-CS"/>
      </w:rPr>
    </w:pPr>
    <w:hyperlink r:id="rId2" w:history="1">
      <w:r w:rsidR="00767AF5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6DA180F6" w14:textId="77777777" w:rsidR="00767AF5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67DD618A" w14:textId="77777777" w:rsidR="00767AF5" w:rsidRPr="00141BC8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615"/>
    <w:multiLevelType w:val="hybridMultilevel"/>
    <w:tmpl w:val="7DA826FE"/>
    <w:lvl w:ilvl="0" w:tplc="9F1C7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1714D"/>
    <w:rsid w:val="000272AE"/>
    <w:rsid w:val="00031926"/>
    <w:rsid w:val="00054ABD"/>
    <w:rsid w:val="00055CE2"/>
    <w:rsid w:val="00056EDF"/>
    <w:rsid w:val="00060496"/>
    <w:rsid w:val="00064926"/>
    <w:rsid w:val="0007147F"/>
    <w:rsid w:val="0008006A"/>
    <w:rsid w:val="000802A0"/>
    <w:rsid w:val="0008402C"/>
    <w:rsid w:val="000914D5"/>
    <w:rsid w:val="00091513"/>
    <w:rsid w:val="00093494"/>
    <w:rsid w:val="000962C5"/>
    <w:rsid w:val="000A1F27"/>
    <w:rsid w:val="000B1303"/>
    <w:rsid w:val="000B5C77"/>
    <w:rsid w:val="000B6764"/>
    <w:rsid w:val="000D7B8F"/>
    <w:rsid w:val="000E0E1F"/>
    <w:rsid w:val="000E2415"/>
    <w:rsid w:val="000E6322"/>
    <w:rsid w:val="000E71C1"/>
    <w:rsid w:val="00100A1C"/>
    <w:rsid w:val="0011470C"/>
    <w:rsid w:val="001231F3"/>
    <w:rsid w:val="0013033E"/>
    <w:rsid w:val="00131488"/>
    <w:rsid w:val="001370CA"/>
    <w:rsid w:val="0013725D"/>
    <w:rsid w:val="00137634"/>
    <w:rsid w:val="00141BC8"/>
    <w:rsid w:val="001541D6"/>
    <w:rsid w:val="001574FB"/>
    <w:rsid w:val="00161061"/>
    <w:rsid w:val="00187F28"/>
    <w:rsid w:val="001B3F32"/>
    <w:rsid w:val="001D127F"/>
    <w:rsid w:val="001E0604"/>
    <w:rsid w:val="001E3043"/>
    <w:rsid w:val="001E49D2"/>
    <w:rsid w:val="001E742D"/>
    <w:rsid w:val="001F634D"/>
    <w:rsid w:val="001F6B0E"/>
    <w:rsid w:val="002013D6"/>
    <w:rsid w:val="00214359"/>
    <w:rsid w:val="0021532D"/>
    <w:rsid w:val="0022497D"/>
    <w:rsid w:val="002258DB"/>
    <w:rsid w:val="00226562"/>
    <w:rsid w:val="002300B9"/>
    <w:rsid w:val="0023473E"/>
    <w:rsid w:val="00241860"/>
    <w:rsid w:val="00250816"/>
    <w:rsid w:val="00251DE6"/>
    <w:rsid w:val="0026088B"/>
    <w:rsid w:val="002731A6"/>
    <w:rsid w:val="00274D40"/>
    <w:rsid w:val="0027730D"/>
    <w:rsid w:val="00286DB9"/>
    <w:rsid w:val="002910F1"/>
    <w:rsid w:val="00297D14"/>
    <w:rsid w:val="002C3BF6"/>
    <w:rsid w:val="002D7F56"/>
    <w:rsid w:val="002E3821"/>
    <w:rsid w:val="002E469F"/>
    <w:rsid w:val="002F017F"/>
    <w:rsid w:val="002F174D"/>
    <w:rsid w:val="002F4017"/>
    <w:rsid w:val="00307048"/>
    <w:rsid w:val="003266B5"/>
    <w:rsid w:val="00332D43"/>
    <w:rsid w:val="0033500F"/>
    <w:rsid w:val="00341EDB"/>
    <w:rsid w:val="00343889"/>
    <w:rsid w:val="00365F24"/>
    <w:rsid w:val="00370216"/>
    <w:rsid w:val="003757A7"/>
    <w:rsid w:val="00376A94"/>
    <w:rsid w:val="00382038"/>
    <w:rsid w:val="00385990"/>
    <w:rsid w:val="00386674"/>
    <w:rsid w:val="003875D3"/>
    <w:rsid w:val="003B3746"/>
    <w:rsid w:val="003E5C04"/>
    <w:rsid w:val="003E5F6E"/>
    <w:rsid w:val="003F4DCA"/>
    <w:rsid w:val="003F70BB"/>
    <w:rsid w:val="00402ADD"/>
    <w:rsid w:val="004047EA"/>
    <w:rsid w:val="00404C68"/>
    <w:rsid w:val="004143C7"/>
    <w:rsid w:val="0042022C"/>
    <w:rsid w:val="00421C81"/>
    <w:rsid w:val="00426744"/>
    <w:rsid w:val="00426C1A"/>
    <w:rsid w:val="00442D15"/>
    <w:rsid w:val="0046619E"/>
    <w:rsid w:val="0048088A"/>
    <w:rsid w:val="00486758"/>
    <w:rsid w:val="0049243A"/>
    <w:rsid w:val="004979B1"/>
    <w:rsid w:val="004A4A24"/>
    <w:rsid w:val="004A5B19"/>
    <w:rsid w:val="004A7CB2"/>
    <w:rsid w:val="004B0674"/>
    <w:rsid w:val="004B5267"/>
    <w:rsid w:val="004D0B00"/>
    <w:rsid w:val="004D2306"/>
    <w:rsid w:val="004D77BC"/>
    <w:rsid w:val="004E4688"/>
    <w:rsid w:val="004E7E1D"/>
    <w:rsid w:val="004F1088"/>
    <w:rsid w:val="004F393E"/>
    <w:rsid w:val="004F7D5D"/>
    <w:rsid w:val="005103FA"/>
    <w:rsid w:val="005258A2"/>
    <w:rsid w:val="00544A24"/>
    <w:rsid w:val="005454FD"/>
    <w:rsid w:val="00563CD9"/>
    <w:rsid w:val="00564BFD"/>
    <w:rsid w:val="005679CC"/>
    <w:rsid w:val="0057154F"/>
    <w:rsid w:val="00575D56"/>
    <w:rsid w:val="00581735"/>
    <w:rsid w:val="0058401C"/>
    <w:rsid w:val="00596432"/>
    <w:rsid w:val="005A2124"/>
    <w:rsid w:val="005A4DC8"/>
    <w:rsid w:val="005B06C3"/>
    <w:rsid w:val="005C5FDA"/>
    <w:rsid w:val="005D226A"/>
    <w:rsid w:val="005E13DC"/>
    <w:rsid w:val="006037E9"/>
    <w:rsid w:val="0060552A"/>
    <w:rsid w:val="006058AC"/>
    <w:rsid w:val="00610AC7"/>
    <w:rsid w:val="006209F7"/>
    <w:rsid w:val="006412C6"/>
    <w:rsid w:val="006454D5"/>
    <w:rsid w:val="00646324"/>
    <w:rsid w:val="006512F7"/>
    <w:rsid w:val="00651CBB"/>
    <w:rsid w:val="00652DE8"/>
    <w:rsid w:val="00653EBA"/>
    <w:rsid w:val="0065442E"/>
    <w:rsid w:val="00665341"/>
    <w:rsid w:val="00673C71"/>
    <w:rsid w:val="00683F53"/>
    <w:rsid w:val="00697E0D"/>
    <w:rsid w:val="006A61F0"/>
    <w:rsid w:val="006B0200"/>
    <w:rsid w:val="006B0952"/>
    <w:rsid w:val="006B170C"/>
    <w:rsid w:val="006B3385"/>
    <w:rsid w:val="006B36AF"/>
    <w:rsid w:val="006B7B8D"/>
    <w:rsid w:val="006C0707"/>
    <w:rsid w:val="006C5A95"/>
    <w:rsid w:val="006D5620"/>
    <w:rsid w:val="006E0F2C"/>
    <w:rsid w:val="006F403D"/>
    <w:rsid w:val="006F5638"/>
    <w:rsid w:val="00705917"/>
    <w:rsid w:val="007223E5"/>
    <w:rsid w:val="00722BBC"/>
    <w:rsid w:val="00723A7E"/>
    <w:rsid w:val="0072791A"/>
    <w:rsid w:val="00737194"/>
    <w:rsid w:val="00742342"/>
    <w:rsid w:val="00767AF5"/>
    <w:rsid w:val="00774DFA"/>
    <w:rsid w:val="00775C9B"/>
    <w:rsid w:val="007847C4"/>
    <w:rsid w:val="00787656"/>
    <w:rsid w:val="007A12FD"/>
    <w:rsid w:val="007A48C3"/>
    <w:rsid w:val="007A54D4"/>
    <w:rsid w:val="007B2737"/>
    <w:rsid w:val="007B33AB"/>
    <w:rsid w:val="007B74E0"/>
    <w:rsid w:val="007C2A57"/>
    <w:rsid w:val="007C4FA1"/>
    <w:rsid w:val="007D43F2"/>
    <w:rsid w:val="007D616F"/>
    <w:rsid w:val="007E3C0E"/>
    <w:rsid w:val="007E7FB1"/>
    <w:rsid w:val="008035FE"/>
    <w:rsid w:val="00805974"/>
    <w:rsid w:val="0081500E"/>
    <w:rsid w:val="00816B28"/>
    <w:rsid w:val="00830F75"/>
    <w:rsid w:val="0083166F"/>
    <w:rsid w:val="008406A1"/>
    <w:rsid w:val="008464D8"/>
    <w:rsid w:val="008528AC"/>
    <w:rsid w:val="008724A9"/>
    <w:rsid w:val="00884FFD"/>
    <w:rsid w:val="00886336"/>
    <w:rsid w:val="00890D38"/>
    <w:rsid w:val="008921B4"/>
    <w:rsid w:val="008956FE"/>
    <w:rsid w:val="00897278"/>
    <w:rsid w:val="008A0D7E"/>
    <w:rsid w:val="008A6ADF"/>
    <w:rsid w:val="008B5843"/>
    <w:rsid w:val="008D0158"/>
    <w:rsid w:val="008E2A7A"/>
    <w:rsid w:val="008F080D"/>
    <w:rsid w:val="008F09D5"/>
    <w:rsid w:val="008F600A"/>
    <w:rsid w:val="00900264"/>
    <w:rsid w:val="00901C56"/>
    <w:rsid w:val="00912631"/>
    <w:rsid w:val="00924A39"/>
    <w:rsid w:val="00925254"/>
    <w:rsid w:val="00930E09"/>
    <w:rsid w:val="009319DB"/>
    <w:rsid w:val="00935F12"/>
    <w:rsid w:val="0094387C"/>
    <w:rsid w:val="00943B69"/>
    <w:rsid w:val="00955726"/>
    <w:rsid w:val="00982ADB"/>
    <w:rsid w:val="00983E8E"/>
    <w:rsid w:val="00984FFA"/>
    <w:rsid w:val="00996901"/>
    <w:rsid w:val="009A2F82"/>
    <w:rsid w:val="009A644E"/>
    <w:rsid w:val="009D4026"/>
    <w:rsid w:val="009E2CEB"/>
    <w:rsid w:val="009E392E"/>
    <w:rsid w:val="009E3C14"/>
    <w:rsid w:val="009E45AC"/>
    <w:rsid w:val="009F1B4D"/>
    <w:rsid w:val="009F4689"/>
    <w:rsid w:val="00A06CBF"/>
    <w:rsid w:val="00A139A4"/>
    <w:rsid w:val="00A14ECA"/>
    <w:rsid w:val="00A21762"/>
    <w:rsid w:val="00A2585D"/>
    <w:rsid w:val="00A41B46"/>
    <w:rsid w:val="00A439A9"/>
    <w:rsid w:val="00A44EAF"/>
    <w:rsid w:val="00A46A2A"/>
    <w:rsid w:val="00A4774C"/>
    <w:rsid w:val="00A622C3"/>
    <w:rsid w:val="00A8753E"/>
    <w:rsid w:val="00AB48D2"/>
    <w:rsid w:val="00AB6505"/>
    <w:rsid w:val="00AB6A0A"/>
    <w:rsid w:val="00AC7B7D"/>
    <w:rsid w:val="00AD0AE0"/>
    <w:rsid w:val="00AD455C"/>
    <w:rsid w:val="00AD48DB"/>
    <w:rsid w:val="00AD6BA3"/>
    <w:rsid w:val="00AE274C"/>
    <w:rsid w:val="00AE3BB2"/>
    <w:rsid w:val="00AF4359"/>
    <w:rsid w:val="00B253DA"/>
    <w:rsid w:val="00B44E3F"/>
    <w:rsid w:val="00B45C7B"/>
    <w:rsid w:val="00B50399"/>
    <w:rsid w:val="00B52523"/>
    <w:rsid w:val="00B70A7D"/>
    <w:rsid w:val="00B74407"/>
    <w:rsid w:val="00B87B06"/>
    <w:rsid w:val="00BB74ED"/>
    <w:rsid w:val="00BC2D17"/>
    <w:rsid w:val="00BD3D9F"/>
    <w:rsid w:val="00BE5377"/>
    <w:rsid w:val="00BF34F9"/>
    <w:rsid w:val="00BF4D6B"/>
    <w:rsid w:val="00C12647"/>
    <w:rsid w:val="00C130F4"/>
    <w:rsid w:val="00C17E30"/>
    <w:rsid w:val="00C21015"/>
    <w:rsid w:val="00C6110A"/>
    <w:rsid w:val="00C6202B"/>
    <w:rsid w:val="00C62788"/>
    <w:rsid w:val="00C6737C"/>
    <w:rsid w:val="00C67428"/>
    <w:rsid w:val="00C7324A"/>
    <w:rsid w:val="00C80461"/>
    <w:rsid w:val="00C86F20"/>
    <w:rsid w:val="00C94106"/>
    <w:rsid w:val="00C96BF1"/>
    <w:rsid w:val="00CA7F72"/>
    <w:rsid w:val="00CB0BEE"/>
    <w:rsid w:val="00CB26D4"/>
    <w:rsid w:val="00CB387E"/>
    <w:rsid w:val="00CC1A57"/>
    <w:rsid w:val="00CC79C5"/>
    <w:rsid w:val="00CD0A14"/>
    <w:rsid w:val="00CD108D"/>
    <w:rsid w:val="00CE3DA9"/>
    <w:rsid w:val="00CE5A81"/>
    <w:rsid w:val="00CF0911"/>
    <w:rsid w:val="00CF2094"/>
    <w:rsid w:val="00CF5169"/>
    <w:rsid w:val="00CF750F"/>
    <w:rsid w:val="00CF775C"/>
    <w:rsid w:val="00D055AD"/>
    <w:rsid w:val="00D06E48"/>
    <w:rsid w:val="00D14161"/>
    <w:rsid w:val="00D153DF"/>
    <w:rsid w:val="00D21284"/>
    <w:rsid w:val="00D3139F"/>
    <w:rsid w:val="00D35FBC"/>
    <w:rsid w:val="00D43193"/>
    <w:rsid w:val="00D46E71"/>
    <w:rsid w:val="00D6574B"/>
    <w:rsid w:val="00D670CA"/>
    <w:rsid w:val="00D6746D"/>
    <w:rsid w:val="00D95E30"/>
    <w:rsid w:val="00DA3966"/>
    <w:rsid w:val="00DB5429"/>
    <w:rsid w:val="00DC1801"/>
    <w:rsid w:val="00E0441B"/>
    <w:rsid w:val="00E078E0"/>
    <w:rsid w:val="00E143D7"/>
    <w:rsid w:val="00E20CBA"/>
    <w:rsid w:val="00E21C06"/>
    <w:rsid w:val="00E24CDB"/>
    <w:rsid w:val="00E27124"/>
    <w:rsid w:val="00E333B9"/>
    <w:rsid w:val="00E42F3B"/>
    <w:rsid w:val="00E44776"/>
    <w:rsid w:val="00E54CA5"/>
    <w:rsid w:val="00E70D1B"/>
    <w:rsid w:val="00E7491D"/>
    <w:rsid w:val="00E7530D"/>
    <w:rsid w:val="00E77888"/>
    <w:rsid w:val="00E80699"/>
    <w:rsid w:val="00E84321"/>
    <w:rsid w:val="00E91750"/>
    <w:rsid w:val="00E9247C"/>
    <w:rsid w:val="00E94FD1"/>
    <w:rsid w:val="00EA72D8"/>
    <w:rsid w:val="00EB7AF2"/>
    <w:rsid w:val="00EC052E"/>
    <w:rsid w:val="00EC05BB"/>
    <w:rsid w:val="00EC0C5D"/>
    <w:rsid w:val="00ED2F34"/>
    <w:rsid w:val="00EE206F"/>
    <w:rsid w:val="00EE64FF"/>
    <w:rsid w:val="00EE6D19"/>
    <w:rsid w:val="00EE741D"/>
    <w:rsid w:val="00EF0F4D"/>
    <w:rsid w:val="00F0508D"/>
    <w:rsid w:val="00F06BC5"/>
    <w:rsid w:val="00F123BE"/>
    <w:rsid w:val="00F138DC"/>
    <w:rsid w:val="00F15E43"/>
    <w:rsid w:val="00F2499D"/>
    <w:rsid w:val="00F403A1"/>
    <w:rsid w:val="00F424B8"/>
    <w:rsid w:val="00F44899"/>
    <w:rsid w:val="00F539EC"/>
    <w:rsid w:val="00F61623"/>
    <w:rsid w:val="00F64C54"/>
    <w:rsid w:val="00F665E2"/>
    <w:rsid w:val="00F86964"/>
    <w:rsid w:val="00FA396A"/>
    <w:rsid w:val="00FB102B"/>
    <w:rsid w:val="00FB3DFA"/>
    <w:rsid w:val="00FC3986"/>
    <w:rsid w:val="00FD06FF"/>
    <w:rsid w:val="00FD6FD2"/>
    <w:rsid w:val="00FE2A10"/>
    <w:rsid w:val="00FE5035"/>
    <w:rsid w:val="00FE7A02"/>
    <w:rsid w:val="00FF04A6"/>
    <w:rsid w:val="00FF408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985DEB"/>
  <w15:docId w15:val="{D5FDEC14-788D-4A71-9393-5933BF7F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E8AB-DEF9-4C62-9A7E-57932527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6</cp:revision>
  <cp:lastPrinted>2017-03-22T10:28:00Z</cp:lastPrinted>
  <dcterms:created xsi:type="dcterms:W3CDTF">2019-12-31T08:33:00Z</dcterms:created>
  <dcterms:modified xsi:type="dcterms:W3CDTF">2019-12-31T09:18:00Z</dcterms:modified>
</cp:coreProperties>
</file>