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AAB6" w14:textId="77777777" w:rsidR="001C2654" w:rsidRPr="00AD230B" w:rsidRDefault="001C2654" w:rsidP="00A15BED">
      <w:pPr>
        <w:jc w:val="center"/>
        <w:rPr>
          <w:rFonts w:asciiTheme="minorHAnsi" w:hAnsiTheme="minorHAnsi" w:cs="Arial"/>
          <w:b/>
          <w:szCs w:val="24"/>
          <w:lang w:val="sr-Latn-CS"/>
        </w:rPr>
      </w:pPr>
      <w:r w:rsidRPr="00AD230B">
        <w:rPr>
          <w:rFonts w:asciiTheme="minorHAnsi" w:hAnsiTheme="minorHAnsi" w:cs="Arial"/>
          <w:b/>
          <w:szCs w:val="24"/>
          <w:lang w:val="sr-Latn-CS"/>
        </w:rPr>
        <w:t>IZVJEŠTAJ</w:t>
      </w:r>
    </w:p>
    <w:p w14:paraId="56C2D1C5" w14:textId="77777777" w:rsidR="00EE7166" w:rsidRPr="00AD230B" w:rsidRDefault="00EE7166" w:rsidP="00A15BED">
      <w:pPr>
        <w:jc w:val="center"/>
        <w:rPr>
          <w:rFonts w:asciiTheme="minorHAnsi" w:hAnsiTheme="minorHAnsi" w:cs="Arial"/>
          <w:b/>
          <w:szCs w:val="24"/>
          <w:lang w:val="sr-Latn-CS"/>
        </w:rPr>
      </w:pPr>
    </w:p>
    <w:p w14:paraId="0AF6619D" w14:textId="1B993201" w:rsidR="001C2654" w:rsidRPr="00AD230B" w:rsidRDefault="001C2654" w:rsidP="006E45EE">
      <w:pPr>
        <w:ind w:left="-270"/>
        <w:rPr>
          <w:rFonts w:asciiTheme="minorHAnsi" w:hAnsiTheme="minorHAnsi" w:cs="Arial"/>
          <w:lang w:val="sr-Latn-CS"/>
        </w:rPr>
      </w:pPr>
      <w:r w:rsidRPr="00AD230B">
        <w:rPr>
          <w:rFonts w:asciiTheme="minorHAnsi" w:hAnsiTheme="minorHAnsi" w:cs="Arial"/>
          <w:szCs w:val="24"/>
          <w:lang w:val="sr-Latn-CS"/>
        </w:rPr>
        <w:t>O glasanju predstavnika</w:t>
      </w:r>
      <w:r w:rsidR="006E45EE" w:rsidRPr="00AD230B">
        <w:rPr>
          <w:rFonts w:asciiTheme="minorHAnsi" w:hAnsiTheme="minorHAnsi" w:cs="Arial"/>
          <w:lang w:val="sr-Latn-CS"/>
        </w:rPr>
        <w:t xml:space="preserve"> DUIF „Polara Invest“ a.d. - OMIF "Privrednik Invest"</w:t>
      </w:r>
      <w:r w:rsidR="002D5AAF" w:rsidRPr="00AD230B">
        <w:rPr>
          <w:rFonts w:asciiTheme="minorHAnsi" w:hAnsiTheme="minorHAnsi" w:cs="Arial"/>
          <w:szCs w:val="24"/>
          <w:lang w:val="sr-Latn-BA"/>
        </w:rPr>
        <w:t xml:space="preserve"> </w:t>
      </w:r>
      <w:r w:rsidR="00A15BED" w:rsidRPr="00AD230B">
        <w:rPr>
          <w:rFonts w:asciiTheme="minorHAnsi" w:hAnsiTheme="minorHAnsi" w:cs="Arial"/>
          <w:szCs w:val="24"/>
          <w:lang w:val="sr-Latn-CS"/>
        </w:rPr>
        <w:t xml:space="preserve">na </w:t>
      </w:r>
      <w:r w:rsidRPr="00AD230B">
        <w:rPr>
          <w:rFonts w:asciiTheme="minorHAnsi" w:hAnsiTheme="minorHAnsi" w:cs="Arial"/>
          <w:szCs w:val="24"/>
          <w:lang w:val="sr-Latn-CS"/>
        </w:rPr>
        <w:t xml:space="preserve"> s</w:t>
      </w:r>
      <w:r w:rsidR="005D043A" w:rsidRPr="00AD230B">
        <w:rPr>
          <w:rFonts w:asciiTheme="minorHAnsi" w:hAnsiTheme="minorHAnsi" w:cs="Arial"/>
          <w:szCs w:val="24"/>
          <w:lang w:val="sr-Latn-CS"/>
        </w:rPr>
        <w:t xml:space="preserve">jednici Skupštine akcionara </w:t>
      </w:r>
      <w:r w:rsidR="006E0CBA" w:rsidRPr="00AD230B">
        <w:rPr>
          <w:rFonts w:asciiTheme="minorHAnsi" w:hAnsiTheme="minorHAnsi" w:cs="Arial"/>
          <w:szCs w:val="24"/>
          <w:lang w:val="sr-Latn-CS"/>
        </w:rPr>
        <w:t>Vodovod</w:t>
      </w:r>
      <w:r w:rsidR="00A228DF" w:rsidRPr="00AD230B">
        <w:rPr>
          <w:rFonts w:asciiTheme="minorHAnsi" w:hAnsiTheme="minorHAnsi" w:cs="Arial"/>
          <w:szCs w:val="24"/>
          <w:lang w:val="sr-Latn-CS"/>
        </w:rPr>
        <w:t xml:space="preserve"> </w:t>
      </w:r>
      <w:r w:rsidR="005D043A" w:rsidRPr="00AD230B">
        <w:rPr>
          <w:rFonts w:asciiTheme="minorHAnsi" w:hAnsiTheme="minorHAnsi" w:cs="Arial"/>
          <w:szCs w:val="24"/>
          <w:lang w:val="sr-Latn-CS"/>
        </w:rPr>
        <w:t xml:space="preserve"> </w:t>
      </w:r>
      <w:r w:rsidR="005F0D9D" w:rsidRPr="00AD230B">
        <w:rPr>
          <w:rFonts w:asciiTheme="minorHAnsi" w:hAnsiTheme="minorHAnsi" w:cs="Arial"/>
          <w:szCs w:val="24"/>
          <w:lang w:val="sr-Latn-CS"/>
        </w:rPr>
        <w:t xml:space="preserve">a.d. </w:t>
      </w:r>
      <w:r w:rsidR="00A15BED" w:rsidRPr="00AD230B">
        <w:rPr>
          <w:rFonts w:asciiTheme="minorHAnsi" w:hAnsiTheme="minorHAnsi" w:cs="Arial"/>
          <w:szCs w:val="24"/>
          <w:lang w:val="sr-Latn-CS"/>
        </w:rPr>
        <w:t>Banja Luka odr</w:t>
      </w:r>
      <w:r w:rsidR="00A15BED" w:rsidRPr="00AD230B">
        <w:rPr>
          <w:rFonts w:asciiTheme="minorHAnsi" w:hAnsiTheme="minorHAnsi" w:cs="Calibri"/>
          <w:szCs w:val="24"/>
          <w:lang w:val="sr-Latn-CS"/>
        </w:rPr>
        <w:t>ž</w:t>
      </w:r>
      <w:r w:rsidR="00A15BED" w:rsidRPr="00AD230B">
        <w:rPr>
          <w:rFonts w:asciiTheme="minorHAnsi" w:hAnsiTheme="minorHAnsi" w:cs="Arial"/>
          <w:szCs w:val="24"/>
          <w:lang w:val="sr-Latn-CS"/>
        </w:rPr>
        <w:t xml:space="preserve">anoj </w:t>
      </w:r>
      <w:r w:rsidR="006E0CBA" w:rsidRPr="00AD230B">
        <w:rPr>
          <w:rFonts w:asciiTheme="minorHAnsi" w:hAnsiTheme="minorHAnsi" w:cs="Arial"/>
          <w:szCs w:val="24"/>
          <w:lang w:val="sr-Latn-CS"/>
        </w:rPr>
        <w:t>24</w:t>
      </w:r>
      <w:r w:rsidR="00BE3070" w:rsidRPr="00AD230B">
        <w:rPr>
          <w:rFonts w:asciiTheme="minorHAnsi" w:hAnsiTheme="minorHAnsi" w:cs="Arial"/>
          <w:szCs w:val="24"/>
          <w:lang w:val="sr-Latn-CS"/>
        </w:rPr>
        <w:t>.</w:t>
      </w:r>
      <w:r w:rsidR="00AD230B">
        <w:rPr>
          <w:rFonts w:asciiTheme="minorHAnsi" w:hAnsiTheme="minorHAnsi" w:cs="Arial"/>
          <w:szCs w:val="24"/>
          <w:lang w:val="sr-Latn-CS"/>
        </w:rPr>
        <w:t>0</w:t>
      </w:r>
      <w:r w:rsidR="00BE3070" w:rsidRPr="00AD230B">
        <w:rPr>
          <w:rFonts w:asciiTheme="minorHAnsi" w:hAnsiTheme="minorHAnsi" w:cs="Arial"/>
          <w:szCs w:val="24"/>
          <w:lang w:val="sr-Latn-CS"/>
        </w:rPr>
        <w:t>2</w:t>
      </w:r>
      <w:r w:rsidR="008F4057" w:rsidRPr="00AD230B">
        <w:rPr>
          <w:rFonts w:asciiTheme="minorHAnsi" w:hAnsiTheme="minorHAnsi" w:cs="Arial"/>
          <w:szCs w:val="24"/>
          <w:lang w:val="sr-Latn-CS"/>
        </w:rPr>
        <w:t>.</w:t>
      </w:r>
      <w:r w:rsidR="00BE3070" w:rsidRPr="00AD230B">
        <w:rPr>
          <w:rFonts w:asciiTheme="minorHAnsi" w:hAnsiTheme="minorHAnsi" w:cs="Arial"/>
          <w:szCs w:val="24"/>
          <w:lang w:val="sr-Latn-CS"/>
        </w:rPr>
        <w:t xml:space="preserve"> </w:t>
      </w:r>
      <w:r w:rsidR="005D043A" w:rsidRPr="00AD230B">
        <w:rPr>
          <w:rFonts w:asciiTheme="minorHAnsi" w:hAnsiTheme="minorHAnsi" w:cs="Arial"/>
          <w:szCs w:val="24"/>
          <w:lang w:val="sr-Latn-CS"/>
        </w:rPr>
        <w:t>20</w:t>
      </w:r>
      <w:r w:rsidR="006E0CBA" w:rsidRPr="00AD230B">
        <w:rPr>
          <w:rFonts w:asciiTheme="minorHAnsi" w:hAnsiTheme="minorHAnsi" w:cs="Arial"/>
          <w:szCs w:val="24"/>
          <w:lang w:val="sr-Latn-CS"/>
        </w:rPr>
        <w:t>20</w:t>
      </w:r>
      <w:r w:rsidRPr="00AD230B">
        <w:rPr>
          <w:rFonts w:asciiTheme="minorHAnsi" w:hAnsiTheme="minorHAnsi" w:cs="Arial"/>
          <w:szCs w:val="24"/>
          <w:lang w:val="sr-Latn-CS"/>
        </w:rPr>
        <w:t>. godine</w:t>
      </w:r>
    </w:p>
    <w:p w14:paraId="290B7EDB" w14:textId="77777777" w:rsidR="001C2654" w:rsidRPr="00AD230B" w:rsidRDefault="001C2654" w:rsidP="000B53B9">
      <w:pPr>
        <w:ind w:left="-284"/>
        <w:jc w:val="both"/>
        <w:rPr>
          <w:rFonts w:asciiTheme="minorHAnsi" w:hAnsiTheme="minorHAnsi" w:cs="Arial"/>
          <w:szCs w:val="24"/>
        </w:rPr>
      </w:pPr>
    </w:p>
    <w:p w14:paraId="390E6197" w14:textId="6CB55945" w:rsidR="001C2654" w:rsidRPr="00AD230B" w:rsidRDefault="001C2654" w:rsidP="000B53B9">
      <w:pPr>
        <w:ind w:left="-284"/>
        <w:jc w:val="both"/>
        <w:rPr>
          <w:rFonts w:asciiTheme="minorHAnsi" w:hAnsiTheme="minorHAnsi" w:cs="Arial"/>
          <w:szCs w:val="24"/>
          <w:lang w:val="hr-HR"/>
        </w:rPr>
      </w:pPr>
      <w:r w:rsidRPr="00AD230B">
        <w:rPr>
          <w:rFonts w:asciiTheme="minorHAnsi" w:hAnsiTheme="minorHAnsi" w:cs="Arial"/>
          <w:b/>
          <w:szCs w:val="24"/>
        </w:rPr>
        <w:t>Vrijeme</w:t>
      </w:r>
      <w:r w:rsidR="00A15BED" w:rsidRPr="00AD230B">
        <w:rPr>
          <w:rFonts w:asciiTheme="minorHAnsi" w:hAnsiTheme="minorHAnsi" w:cs="Arial"/>
          <w:szCs w:val="24"/>
        </w:rPr>
        <w:t>: 1</w:t>
      </w:r>
      <w:r w:rsidR="006E0CBA" w:rsidRPr="00AD230B">
        <w:rPr>
          <w:rFonts w:asciiTheme="minorHAnsi" w:hAnsiTheme="minorHAnsi" w:cs="Arial"/>
          <w:szCs w:val="24"/>
        </w:rPr>
        <w:t>2</w:t>
      </w:r>
      <w:r w:rsidRPr="00AD230B">
        <w:rPr>
          <w:rFonts w:asciiTheme="minorHAnsi" w:hAnsiTheme="minorHAnsi" w:cs="Arial"/>
          <w:szCs w:val="24"/>
        </w:rPr>
        <w:t xml:space="preserve">:00 </w:t>
      </w:r>
      <w:r w:rsidRPr="00AD230B">
        <w:rPr>
          <w:rFonts w:asciiTheme="minorHAnsi" w:hAnsiTheme="minorHAnsi" w:cs="Calibri"/>
          <w:szCs w:val="24"/>
          <w:lang w:val="hr-HR"/>
        </w:rPr>
        <w:t>č</w:t>
      </w:r>
      <w:r w:rsidRPr="00AD230B">
        <w:rPr>
          <w:rFonts w:asciiTheme="minorHAnsi" w:hAnsiTheme="minorHAnsi" w:cs="Arial"/>
          <w:szCs w:val="24"/>
          <w:lang w:val="hr-HR"/>
        </w:rPr>
        <w:t>asova</w:t>
      </w:r>
    </w:p>
    <w:p w14:paraId="77C2A303" w14:textId="23A891E7" w:rsidR="001C2654" w:rsidRPr="00AD230B" w:rsidRDefault="001C2654" w:rsidP="000B53B9">
      <w:pPr>
        <w:ind w:left="-284"/>
        <w:jc w:val="both"/>
        <w:rPr>
          <w:rFonts w:asciiTheme="minorHAnsi" w:hAnsiTheme="minorHAnsi" w:cs="Arial"/>
          <w:szCs w:val="24"/>
        </w:rPr>
      </w:pPr>
      <w:r w:rsidRPr="00AD230B">
        <w:rPr>
          <w:rFonts w:asciiTheme="minorHAnsi" w:hAnsiTheme="minorHAnsi" w:cs="Arial"/>
          <w:b/>
          <w:szCs w:val="24"/>
          <w:lang w:val="hr-HR"/>
        </w:rPr>
        <w:t>Mjesto</w:t>
      </w:r>
      <w:r w:rsidRPr="00AD230B">
        <w:rPr>
          <w:rFonts w:asciiTheme="minorHAnsi" w:hAnsiTheme="minorHAnsi" w:cs="Arial"/>
          <w:szCs w:val="24"/>
          <w:lang w:val="hr-HR"/>
        </w:rPr>
        <w:t xml:space="preserve">: </w:t>
      </w:r>
      <w:r w:rsidRPr="00AD230B">
        <w:rPr>
          <w:rFonts w:asciiTheme="minorHAnsi" w:hAnsiTheme="minorHAnsi" w:cs="Arial"/>
          <w:szCs w:val="24"/>
          <w:lang w:val="sr-Latn-CS"/>
        </w:rPr>
        <w:t xml:space="preserve">Sjedište uprave društva, ul. </w:t>
      </w:r>
      <w:r w:rsidR="006E0CBA" w:rsidRPr="00AD230B">
        <w:rPr>
          <w:rFonts w:asciiTheme="minorHAnsi" w:hAnsiTheme="minorHAnsi" w:cs="Arial"/>
          <w:szCs w:val="24"/>
          <w:lang w:val="sr-Latn-CS"/>
        </w:rPr>
        <w:t>22. Aprila br.2</w:t>
      </w:r>
      <w:r w:rsidRPr="00AD230B">
        <w:rPr>
          <w:rFonts w:asciiTheme="minorHAnsi" w:hAnsiTheme="minorHAnsi" w:cs="Arial"/>
          <w:szCs w:val="24"/>
          <w:lang w:val="sr-Latn-CS"/>
        </w:rPr>
        <w:t xml:space="preserve">, </w:t>
      </w:r>
      <w:r w:rsidR="00A15BED" w:rsidRPr="00AD230B">
        <w:rPr>
          <w:rFonts w:asciiTheme="minorHAnsi" w:hAnsiTheme="minorHAnsi" w:cs="Arial"/>
          <w:szCs w:val="24"/>
          <w:lang w:val="sr-Latn-CS"/>
        </w:rPr>
        <w:t>Banja Luka</w:t>
      </w:r>
    </w:p>
    <w:p w14:paraId="00F49D09" w14:textId="77777777" w:rsidR="00FA2D4C" w:rsidRPr="00AD230B" w:rsidRDefault="005414A7" w:rsidP="000B53B9">
      <w:pPr>
        <w:ind w:left="-284"/>
        <w:jc w:val="both"/>
        <w:rPr>
          <w:rFonts w:asciiTheme="minorHAnsi" w:hAnsiTheme="minorHAnsi" w:cs="Arial"/>
          <w:b/>
          <w:szCs w:val="24"/>
          <w:lang w:val="sr-Latn-BA"/>
        </w:rPr>
      </w:pPr>
      <w:r w:rsidRPr="00AD230B">
        <w:rPr>
          <w:rFonts w:asciiTheme="minorHAnsi" w:hAnsiTheme="minorHAnsi" w:cs="Arial"/>
          <w:b/>
          <w:szCs w:val="24"/>
          <w:lang w:val="sr-Latn-CS"/>
        </w:rPr>
        <w:t xml:space="preserve">Predstavnik </w:t>
      </w:r>
      <w:r w:rsidR="00BE3070" w:rsidRPr="00AD230B">
        <w:rPr>
          <w:rFonts w:asciiTheme="minorHAnsi" w:hAnsiTheme="minorHAnsi" w:cs="Arial"/>
          <w:b/>
          <w:szCs w:val="24"/>
          <w:lang w:val="sr-Latn-CS"/>
        </w:rPr>
        <w:t>fondova</w:t>
      </w:r>
      <w:r w:rsidR="001C2654" w:rsidRPr="00AD230B">
        <w:rPr>
          <w:rFonts w:asciiTheme="minorHAnsi" w:hAnsiTheme="minorHAnsi" w:cs="Arial"/>
          <w:b/>
          <w:szCs w:val="24"/>
          <w:lang w:val="sr-Latn-CS"/>
        </w:rPr>
        <w:t>:</w:t>
      </w:r>
      <w:r w:rsidR="00890168" w:rsidRPr="00AD230B">
        <w:rPr>
          <w:rFonts w:asciiTheme="minorHAnsi" w:hAnsiTheme="minorHAnsi" w:cs="Arial"/>
          <w:szCs w:val="24"/>
          <w:lang w:val="sr-Latn-CS"/>
        </w:rPr>
        <w:t xml:space="preserve"> </w:t>
      </w:r>
      <w:r w:rsidR="002C6E18" w:rsidRPr="00AD230B">
        <w:rPr>
          <w:rFonts w:asciiTheme="minorHAnsi" w:hAnsiTheme="minorHAnsi" w:cs="Arial"/>
          <w:szCs w:val="24"/>
          <w:lang w:val="sr-Latn-CS"/>
        </w:rPr>
        <w:t>Pero Jandri</w:t>
      </w:r>
      <w:r w:rsidR="002C6E18" w:rsidRPr="00AD230B">
        <w:rPr>
          <w:rFonts w:asciiTheme="minorHAnsi" w:hAnsiTheme="minorHAnsi" w:cs="Calibri"/>
          <w:szCs w:val="24"/>
          <w:lang w:val="sr-Latn-CS"/>
        </w:rPr>
        <w:t>ć</w:t>
      </w:r>
    </w:p>
    <w:p w14:paraId="433907F5" w14:textId="2E456DAF" w:rsidR="001C2654" w:rsidRPr="00AD230B" w:rsidRDefault="00FA2D4C" w:rsidP="000B53B9">
      <w:pPr>
        <w:ind w:left="-284"/>
        <w:jc w:val="both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b/>
          <w:szCs w:val="24"/>
          <w:lang w:val="sr-Latn-CS"/>
        </w:rPr>
        <w:t>Kvorum:</w:t>
      </w:r>
      <w:r w:rsidR="006E0CBA" w:rsidRPr="00AD230B">
        <w:rPr>
          <w:rFonts w:asciiTheme="minorHAnsi" w:hAnsiTheme="minorHAnsi" w:cs="Arial"/>
          <w:szCs w:val="24"/>
          <w:lang w:val="sr-Latn-CS"/>
        </w:rPr>
        <w:t>33.549.312</w:t>
      </w:r>
      <w:r w:rsidR="00BE3070" w:rsidRPr="00AD230B">
        <w:rPr>
          <w:rFonts w:asciiTheme="minorHAnsi" w:hAnsiTheme="minorHAnsi" w:cs="Arial"/>
          <w:szCs w:val="24"/>
          <w:lang w:val="sr-Latn-CS"/>
        </w:rPr>
        <w:t xml:space="preserve"> </w:t>
      </w:r>
      <w:r w:rsidR="0091207E" w:rsidRPr="00AD230B">
        <w:rPr>
          <w:rFonts w:asciiTheme="minorHAnsi" w:hAnsiTheme="minorHAnsi" w:cs="Arial"/>
          <w:szCs w:val="24"/>
          <w:lang w:val="sr-Latn-CS"/>
        </w:rPr>
        <w:t xml:space="preserve">glasova ili </w:t>
      </w:r>
      <w:r w:rsidR="006E0CBA" w:rsidRPr="00AD230B">
        <w:rPr>
          <w:rFonts w:asciiTheme="minorHAnsi" w:hAnsiTheme="minorHAnsi" w:cs="Arial"/>
          <w:szCs w:val="24"/>
          <w:lang w:val="sr-Latn-CS"/>
        </w:rPr>
        <w:t>94,09</w:t>
      </w:r>
      <w:r w:rsidRPr="00AD230B">
        <w:rPr>
          <w:rFonts w:asciiTheme="minorHAnsi" w:hAnsiTheme="minorHAnsi" w:cs="Arial"/>
          <w:szCs w:val="24"/>
          <w:lang w:val="sr-Latn-CS"/>
        </w:rPr>
        <w:t>% od ukupnog broja.</w:t>
      </w:r>
    </w:p>
    <w:p w14:paraId="31B0FE18" w14:textId="77777777" w:rsidR="00881C4A" w:rsidRPr="00AD230B" w:rsidRDefault="001C2654" w:rsidP="00881C4A">
      <w:pPr>
        <w:shd w:val="clear" w:color="auto" w:fill="FFFFFF"/>
        <w:spacing w:before="100" w:beforeAutospacing="1" w:after="100" w:afterAutospacing="1"/>
        <w:ind w:left="-284"/>
        <w:jc w:val="both"/>
        <w:rPr>
          <w:rFonts w:asciiTheme="minorHAnsi" w:hAnsiTheme="minorHAnsi" w:cs="Arial"/>
          <w:szCs w:val="24"/>
        </w:rPr>
      </w:pPr>
      <w:r w:rsidRPr="00AD230B">
        <w:rPr>
          <w:rFonts w:asciiTheme="minorHAnsi" w:hAnsiTheme="minorHAnsi" w:cs="Arial"/>
          <w:b/>
          <w:szCs w:val="24"/>
          <w:lang w:val="hr-HR"/>
        </w:rPr>
        <w:t>Dnevni red:</w:t>
      </w:r>
      <w:r w:rsidR="008F4057" w:rsidRPr="00AD230B">
        <w:rPr>
          <w:rFonts w:asciiTheme="minorHAnsi" w:hAnsiTheme="minorHAnsi" w:cs="Arial"/>
          <w:szCs w:val="24"/>
        </w:rPr>
        <w:t xml:space="preserve"> </w:t>
      </w:r>
    </w:p>
    <w:p w14:paraId="1D8F25D4" w14:textId="6C9F6A99" w:rsidR="00BE3070" w:rsidRPr="007355E0" w:rsidRDefault="00881C4A" w:rsidP="007355E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b/>
          <w:sz w:val="22"/>
          <w:szCs w:val="22"/>
        </w:rPr>
      </w:pPr>
      <w:r w:rsidRPr="00F313E6">
        <w:rPr>
          <w:rFonts w:asciiTheme="minorHAnsi" w:hAnsiTheme="minorHAnsi"/>
          <w:b/>
          <w:sz w:val="22"/>
          <w:szCs w:val="22"/>
        </w:rPr>
        <w:t>Imenovanje radnih tijela:</w:t>
      </w:r>
      <w:r w:rsidR="00F313E6">
        <w:rPr>
          <w:rFonts w:asciiTheme="minorHAnsi" w:hAnsiTheme="minorHAnsi"/>
          <w:b/>
          <w:sz w:val="22"/>
          <w:szCs w:val="22"/>
        </w:rPr>
        <w:t xml:space="preserve"> </w:t>
      </w:r>
      <w:r w:rsidRPr="00F313E6">
        <w:rPr>
          <w:rFonts w:asciiTheme="minorHAnsi" w:hAnsiTheme="minorHAnsi"/>
          <w:sz w:val="22"/>
          <w:szCs w:val="22"/>
        </w:rPr>
        <w:t>komisije za glasanj</w:t>
      </w:r>
      <w:r w:rsidR="005154CF">
        <w:rPr>
          <w:rFonts w:asciiTheme="minorHAnsi" w:hAnsiTheme="minorHAnsi"/>
          <w:sz w:val="22"/>
          <w:szCs w:val="22"/>
        </w:rPr>
        <w:t>e</w:t>
      </w:r>
      <w:r w:rsidR="00F313E6">
        <w:rPr>
          <w:rFonts w:asciiTheme="minorHAnsi" w:hAnsiTheme="minorHAnsi"/>
          <w:sz w:val="22"/>
          <w:szCs w:val="22"/>
        </w:rPr>
        <w:t xml:space="preserve">, </w:t>
      </w:r>
      <w:r w:rsidRPr="00F313E6">
        <w:rPr>
          <w:rFonts w:asciiTheme="minorHAnsi" w:hAnsiTheme="minorHAnsi"/>
          <w:sz w:val="22"/>
          <w:szCs w:val="22"/>
        </w:rPr>
        <w:t>zapisni</w:t>
      </w:r>
      <w:r w:rsidRPr="00F313E6">
        <w:rPr>
          <w:rFonts w:asciiTheme="minorHAnsi" w:hAnsiTheme="minorHAnsi" w:cs="Calibri"/>
          <w:sz w:val="22"/>
          <w:szCs w:val="22"/>
        </w:rPr>
        <w:t>č</w:t>
      </w:r>
      <w:r w:rsidRPr="00F313E6">
        <w:rPr>
          <w:rFonts w:asciiTheme="minorHAnsi" w:hAnsiTheme="minorHAnsi"/>
          <w:sz w:val="22"/>
          <w:szCs w:val="22"/>
        </w:rPr>
        <w:t>ara</w:t>
      </w:r>
      <w:r w:rsidR="005154CF">
        <w:rPr>
          <w:rFonts w:asciiTheme="minorHAnsi" w:hAnsiTheme="minorHAnsi"/>
          <w:sz w:val="22"/>
          <w:szCs w:val="22"/>
        </w:rPr>
        <w:t xml:space="preserve"> </w:t>
      </w:r>
      <w:r w:rsidR="00A93A63">
        <w:rPr>
          <w:rFonts w:asciiTheme="minorHAnsi" w:hAnsiTheme="minorHAnsi"/>
          <w:sz w:val="22"/>
          <w:szCs w:val="22"/>
        </w:rPr>
        <w:t xml:space="preserve">i </w:t>
      </w:r>
      <w:r w:rsidRPr="005154CF">
        <w:rPr>
          <w:rFonts w:asciiTheme="minorHAnsi" w:hAnsiTheme="minorHAnsi"/>
          <w:sz w:val="22"/>
          <w:szCs w:val="22"/>
        </w:rPr>
        <w:t>dva ovjeriva</w:t>
      </w:r>
      <w:r w:rsidRPr="005154CF">
        <w:rPr>
          <w:rFonts w:asciiTheme="minorHAnsi" w:hAnsiTheme="minorHAnsi" w:cs="Calibri"/>
          <w:sz w:val="22"/>
          <w:szCs w:val="22"/>
        </w:rPr>
        <w:t>č</w:t>
      </w:r>
      <w:r w:rsidRPr="005154CF">
        <w:rPr>
          <w:rFonts w:asciiTheme="minorHAnsi" w:hAnsiTheme="minorHAnsi"/>
          <w:sz w:val="22"/>
          <w:szCs w:val="22"/>
        </w:rPr>
        <w:t>a zapisnika</w:t>
      </w:r>
      <w:r w:rsidR="007355E0">
        <w:rPr>
          <w:rFonts w:asciiTheme="minorHAnsi" w:hAnsiTheme="minorHAnsi"/>
          <w:sz w:val="22"/>
          <w:szCs w:val="22"/>
        </w:rPr>
        <w:t xml:space="preserve">                             </w:t>
      </w:r>
      <w:r w:rsidR="007124B7" w:rsidRPr="007355E0">
        <w:rPr>
          <w:rFonts w:asciiTheme="minorHAnsi" w:hAnsiTheme="minorHAnsi" w:cs="Arial"/>
          <w:i/>
        </w:rPr>
        <w:t xml:space="preserve">Glasao: ZA. </w:t>
      </w:r>
    </w:p>
    <w:p w14:paraId="024B8FF8" w14:textId="0D42D6AF" w:rsidR="00DC0BAC" w:rsidRPr="00B871B3" w:rsidRDefault="00090842" w:rsidP="00B871B3">
      <w:pPr>
        <w:spacing w:after="120"/>
        <w:ind w:left="-284"/>
        <w:rPr>
          <w:rFonts w:asciiTheme="minorHAnsi" w:hAnsiTheme="minorHAnsi" w:cs="Arial"/>
          <w:b/>
          <w:i/>
          <w:szCs w:val="24"/>
        </w:rPr>
      </w:pPr>
      <w:r w:rsidRPr="00AD230B">
        <w:rPr>
          <w:rFonts w:asciiTheme="minorHAnsi" w:hAnsiTheme="minorHAnsi" w:cs="Arial"/>
          <w:b/>
          <w:szCs w:val="24"/>
        </w:rPr>
        <w:t>2.</w:t>
      </w:r>
      <w:r w:rsidR="00BE3070" w:rsidRPr="00AD230B">
        <w:rPr>
          <w:rFonts w:asciiTheme="minorHAnsi" w:hAnsiTheme="minorHAnsi" w:cs="Arial"/>
          <w:b/>
        </w:rPr>
        <w:t xml:space="preserve"> </w:t>
      </w:r>
      <w:r w:rsidR="00DC0BAC" w:rsidRPr="00AD230B">
        <w:rPr>
          <w:rFonts w:asciiTheme="minorHAnsi" w:hAnsiTheme="minorHAnsi"/>
          <w:b/>
          <w:sz w:val="22"/>
          <w:szCs w:val="22"/>
        </w:rPr>
        <w:t>Razmatranje i usvajanje Izvoda Izvoda iz Zapisnika sa 15. vanredne Skupštine akcionara, odr</w:t>
      </w:r>
      <w:r w:rsidR="00DC0BAC" w:rsidRPr="00AD230B">
        <w:rPr>
          <w:rFonts w:asciiTheme="minorHAnsi" w:hAnsiTheme="minorHAnsi" w:cs="Calibri"/>
          <w:b/>
          <w:sz w:val="22"/>
          <w:szCs w:val="22"/>
        </w:rPr>
        <w:t>ž</w:t>
      </w:r>
      <w:r w:rsidR="00DC0BAC" w:rsidRPr="00AD230B">
        <w:rPr>
          <w:rFonts w:asciiTheme="minorHAnsi" w:hAnsiTheme="minorHAnsi"/>
          <w:b/>
          <w:sz w:val="22"/>
          <w:szCs w:val="22"/>
        </w:rPr>
        <w:t>ane dana 26.06.2019. godine</w:t>
      </w:r>
      <w:r w:rsidR="00DC0BAC" w:rsidRPr="00AD230B">
        <w:rPr>
          <w:rFonts w:asciiTheme="minorHAnsi" w:hAnsiTheme="minorHAnsi" w:cs="Arial"/>
          <w:b/>
        </w:rPr>
        <w:t>.</w:t>
      </w:r>
      <w:r w:rsidR="00B871B3">
        <w:rPr>
          <w:rFonts w:asciiTheme="minorHAnsi" w:hAnsiTheme="minorHAnsi" w:cs="Arial"/>
          <w:b/>
          <w:i/>
          <w:szCs w:val="24"/>
        </w:rPr>
        <w:t xml:space="preserve">                                                                                                                 </w:t>
      </w:r>
      <w:r w:rsidR="007124B7" w:rsidRPr="00AD230B">
        <w:rPr>
          <w:rFonts w:asciiTheme="minorHAnsi" w:hAnsiTheme="minorHAnsi" w:cs="Arial"/>
          <w:i/>
          <w:szCs w:val="24"/>
        </w:rPr>
        <w:t xml:space="preserve">Glasao: ZA. </w:t>
      </w:r>
      <w:r w:rsidR="00B871B3">
        <w:rPr>
          <w:rFonts w:asciiTheme="minorHAnsi" w:hAnsiTheme="minorHAnsi" w:cs="Arial"/>
          <w:i/>
          <w:szCs w:val="24"/>
        </w:rPr>
        <w:t xml:space="preserve">                                                                                                                                  </w:t>
      </w:r>
      <w:r w:rsidR="00BE3070" w:rsidRPr="00AD230B">
        <w:rPr>
          <w:rFonts w:asciiTheme="minorHAnsi" w:hAnsiTheme="minorHAnsi" w:cs="Arial"/>
          <w:i/>
          <w:szCs w:val="24"/>
        </w:rPr>
        <w:t>Obrazlo</w:t>
      </w:r>
      <w:r w:rsidR="00BE3070" w:rsidRPr="00AD230B">
        <w:rPr>
          <w:rFonts w:asciiTheme="minorHAnsi" w:hAnsiTheme="minorHAnsi" w:cs="Calibri"/>
          <w:i/>
          <w:szCs w:val="24"/>
        </w:rPr>
        <w:t>ž</w:t>
      </w:r>
      <w:r w:rsidR="00BE3070" w:rsidRPr="00AD230B">
        <w:rPr>
          <w:rFonts w:asciiTheme="minorHAnsi" w:hAnsiTheme="minorHAnsi" w:cs="Arial"/>
          <w:i/>
          <w:szCs w:val="24"/>
        </w:rPr>
        <w:t xml:space="preserve">enje: </w:t>
      </w:r>
      <w:r w:rsidR="00FC1344" w:rsidRPr="00AD230B">
        <w:rPr>
          <w:rFonts w:asciiTheme="minorHAnsi" w:hAnsiTheme="minorHAnsi"/>
          <w:sz w:val="22"/>
          <w:szCs w:val="22"/>
        </w:rPr>
        <w:t>N</w:t>
      </w:r>
      <w:r w:rsidR="00DC0BAC" w:rsidRPr="00AD230B">
        <w:rPr>
          <w:rFonts w:asciiTheme="minorHAnsi" w:hAnsiTheme="minorHAnsi"/>
          <w:sz w:val="22"/>
          <w:szCs w:val="22"/>
        </w:rPr>
        <w:t>emamo primjedbi na zapisnik</w:t>
      </w:r>
      <w:r w:rsidR="00DC0BAC" w:rsidRPr="00AD230B">
        <w:rPr>
          <w:rFonts w:asciiTheme="minorHAnsi" w:hAnsiTheme="minorHAnsi" w:cs="Arial"/>
          <w:b/>
        </w:rPr>
        <w:t>.</w:t>
      </w:r>
    </w:p>
    <w:p w14:paraId="2C944FC5" w14:textId="7DEF8CF5" w:rsidR="00FC1344" w:rsidRPr="00B871B3" w:rsidRDefault="00FC1344" w:rsidP="00B871B3">
      <w:pPr>
        <w:spacing w:after="120"/>
        <w:ind w:left="-284"/>
        <w:jc w:val="both"/>
        <w:rPr>
          <w:rFonts w:asciiTheme="minorHAnsi" w:hAnsiTheme="minorHAnsi"/>
          <w:b/>
          <w:sz w:val="22"/>
          <w:szCs w:val="22"/>
        </w:rPr>
      </w:pPr>
      <w:r w:rsidRPr="00B871B3">
        <w:rPr>
          <w:rFonts w:asciiTheme="minorHAnsi" w:hAnsiTheme="minorHAnsi"/>
          <w:b/>
          <w:sz w:val="22"/>
          <w:szCs w:val="22"/>
        </w:rPr>
        <w:t>3. Razmatranje i donošenje Odluke o utvr</w:t>
      </w:r>
      <w:r w:rsidRPr="00B871B3">
        <w:rPr>
          <w:rFonts w:asciiTheme="minorHAnsi" w:hAnsiTheme="minorHAnsi" w:cs="Calibri"/>
          <w:b/>
          <w:sz w:val="22"/>
          <w:szCs w:val="22"/>
        </w:rPr>
        <w:t>đ</w:t>
      </w:r>
      <w:r w:rsidRPr="00B871B3">
        <w:rPr>
          <w:rFonts w:asciiTheme="minorHAnsi" w:hAnsiTheme="minorHAnsi"/>
          <w:b/>
          <w:sz w:val="22"/>
          <w:szCs w:val="22"/>
        </w:rPr>
        <w:t>ivanju Poslovne politike Dru</w:t>
      </w:r>
      <w:r w:rsidRPr="00B871B3">
        <w:rPr>
          <w:rFonts w:asciiTheme="minorHAnsi" w:hAnsiTheme="minorHAnsi" w:cs="Algerian"/>
          <w:b/>
          <w:sz w:val="22"/>
          <w:szCs w:val="22"/>
        </w:rPr>
        <w:t>š</w:t>
      </w:r>
      <w:r w:rsidRPr="00B871B3">
        <w:rPr>
          <w:rFonts w:asciiTheme="minorHAnsi" w:hAnsiTheme="minorHAnsi"/>
          <w:b/>
          <w:sz w:val="22"/>
          <w:szCs w:val="22"/>
        </w:rPr>
        <w:t>tva za 2020. godinu.</w:t>
      </w:r>
      <w:r w:rsidR="00B871B3" w:rsidRPr="00B871B3">
        <w:rPr>
          <w:rFonts w:asciiTheme="minorHAnsi" w:hAnsiTheme="minorHAnsi"/>
          <w:b/>
          <w:sz w:val="22"/>
          <w:szCs w:val="22"/>
        </w:rPr>
        <w:t xml:space="preserve"> </w:t>
      </w:r>
      <w:r w:rsidRPr="00B871B3">
        <w:rPr>
          <w:rFonts w:asciiTheme="minorHAnsi" w:hAnsiTheme="minorHAnsi" w:cs="Arial"/>
          <w:i/>
          <w:szCs w:val="24"/>
        </w:rPr>
        <w:t xml:space="preserve">Glasao: ZA. </w:t>
      </w:r>
    </w:p>
    <w:p w14:paraId="13FEBDEF" w14:textId="5621D085" w:rsidR="00FC1344" w:rsidRPr="00AD230B" w:rsidRDefault="00F11BF7" w:rsidP="00FC1344">
      <w:pPr>
        <w:pStyle w:val="ListParagraph"/>
        <w:spacing w:after="120"/>
        <w:ind w:left="-284"/>
        <w:jc w:val="both"/>
        <w:rPr>
          <w:rFonts w:asciiTheme="minorHAnsi" w:hAnsiTheme="minorHAnsi"/>
          <w:sz w:val="22"/>
          <w:szCs w:val="22"/>
        </w:rPr>
      </w:pPr>
      <w:r w:rsidRPr="00AD230B">
        <w:rPr>
          <w:rFonts w:asciiTheme="minorHAnsi" w:hAnsiTheme="minorHAnsi" w:cs="Arial"/>
          <w:i/>
        </w:rPr>
        <w:t>Obrazlo</w:t>
      </w:r>
      <w:r w:rsidRPr="00AD230B">
        <w:rPr>
          <w:rFonts w:asciiTheme="minorHAnsi" w:hAnsiTheme="minorHAnsi" w:cs="Calibri"/>
          <w:i/>
        </w:rPr>
        <w:t>ž</w:t>
      </w:r>
      <w:r w:rsidRPr="00AD230B">
        <w:rPr>
          <w:rFonts w:asciiTheme="minorHAnsi" w:hAnsiTheme="minorHAnsi" w:cs="Arial"/>
          <w:i/>
        </w:rPr>
        <w:t>enje</w:t>
      </w:r>
      <w:r w:rsidR="00AD230B">
        <w:rPr>
          <w:rFonts w:asciiTheme="minorHAnsi" w:hAnsiTheme="minorHAnsi" w:cs="Arial"/>
          <w:i/>
        </w:rPr>
        <w:t xml:space="preserve">: </w:t>
      </w:r>
      <w:r w:rsidR="005B2E5A">
        <w:rPr>
          <w:rFonts w:asciiTheme="minorHAnsi" w:hAnsiTheme="minorHAnsi" w:cs="Arial"/>
          <w:i/>
        </w:rPr>
        <w:t>N</w:t>
      </w:r>
      <w:r w:rsidR="00AD230B">
        <w:rPr>
          <w:rFonts w:asciiTheme="minorHAnsi" w:hAnsiTheme="minorHAnsi" w:cs="Arial"/>
          <w:i/>
        </w:rPr>
        <w:t xml:space="preserve">emamo primjedbe na predloženu Poslovnu politiku a dio obrazloženja vezan za investicije je </w:t>
      </w:r>
      <w:r w:rsidR="001A0ED4" w:rsidRPr="00AD230B">
        <w:rPr>
          <w:rFonts w:asciiTheme="minorHAnsi" w:hAnsiTheme="minorHAnsi" w:cs="Arial"/>
          <w:i/>
        </w:rPr>
        <w:t xml:space="preserve"> dat u narednoj ta</w:t>
      </w:r>
      <w:r w:rsidR="001A0ED4" w:rsidRPr="00AD230B">
        <w:rPr>
          <w:rFonts w:asciiTheme="minorHAnsi" w:hAnsiTheme="minorHAnsi" w:cs="Calibri"/>
          <w:i/>
        </w:rPr>
        <w:t>č</w:t>
      </w:r>
      <w:r w:rsidR="001A0ED4" w:rsidRPr="00AD230B">
        <w:rPr>
          <w:rFonts w:asciiTheme="minorHAnsi" w:hAnsiTheme="minorHAnsi" w:cs="Arial"/>
          <w:i/>
        </w:rPr>
        <w:t>ki dnevnog reda</w:t>
      </w:r>
    </w:p>
    <w:p w14:paraId="505DA17E" w14:textId="074E885C" w:rsidR="00FC1344" w:rsidRPr="00AD230B" w:rsidRDefault="00FC1344" w:rsidP="00FC134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Theme="minorHAnsi" w:hAnsiTheme="minorHAnsi" w:cs="Arial"/>
          <w:b/>
          <w:bCs/>
        </w:rPr>
      </w:pPr>
      <w:r w:rsidRPr="00AD230B">
        <w:rPr>
          <w:rFonts w:asciiTheme="minorHAnsi" w:hAnsiTheme="minorHAnsi"/>
          <w:b/>
          <w:bCs/>
          <w:sz w:val="22"/>
          <w:szCs w:val="22"/>
        </w:rPr>
        <w:t>4. Razmatranje i donošenje Plana poslovanja  Društva za 2020. godinu i razmatranje i donošenje programa invesrticija za 2020. godinu.</w:t>
      </w:r>
    </w:p>
    <w:p w14:paraId="004F7FEB" w14:textId="77777777" w:rsidR="00726759" w:rsidRPr="00AD230B" w:rsidRDefault="00726759" w:rsidP="00FC1344">
      <w:pPr>
        <w:spacing w:after="120"/>
        <w:ind w:left="-284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AD230B">
        <w:rPr>
          <w:rFonts w:asciiTheme="minorHAnsi" w:hAnsiTheme="minorHAnsi" w:cs="Arial"/>
          <w:i/>
          <w:szCs w:val="24"/>
        </w:rPr>
        <w:t xml:space="preserve">Glasao: ZA. </w:t>
      </w:r>
    </w:p>
    <w:p w14:paraId="48A07282" w14:textId="685DDC9E" w:rsidR="001745C0" w:rsidRDefault="001A0ED4" w:rsidP="00F313E6">
      <w:pPr>
        <w:pStyle w:val="ListParagraph"/>
        <w:spacing w:after="120"/>
        <w:ind w:left="-284"/>
        <w:jc w:val="both"/>
        <w:rPr>
          <w:rFonts w:asciiTheme="minorHAnsi" w:hAnsiTheme="minorHAnsi" w:cs="Arial"/>
          <w:i/>
        </w:rPr>
      </w:pPr>
      <w:r w:rsidRPr="00AD230B">
        <w:rPr>
          <w:rFonts w:asciiTheme="minorHAnsi" w:hAnsiTheme="minorHAnsi" w:cs="Arial"/>
          <w:i/>
        </w:rPr>
        <w:t>Obrazlo</w:t>
      </w:r>
      <w:r w:rsidRPr="00AD230B">
        <w:rPr>
          <w:rFonts w:asciiTheme="minorHAnsi" w:hAnsiTheme="minorHAnsi" w:cs="Calibri"/>
          <w:i/>
        </w:rPr>
        <w:t>ž</w:t>
      </w:r>
      <w:r w:rsidRPr="00AD230B">
        <w:rPr>
          <w:rFonts w:asciiTheme="minorHAnsi" w:hAnsiTheme="minorHAnsi" w:cs="Arial"/>
          <w:i/>
        </w:rPr>
        <w:t xml:space="preserve">enje: </w:t>
      </w:r>
      <w:r w:rsidR="00AD230B">
        <w:rPr>
          <w:rFonts w:asciiTheme="minorHAnsi" w:hAnsiTheme="minorHAnsi" w:cs="Arial"/>
          <w:i/>
        </w:rPr>
        <w:t>N</w:t>
      </w:r>
      <w:r w:rsidRPr="00AD230B">
        <w:rPr>
          <w:rFonts w:asciiTheme="minorHAnsi" w:hAnsiTheme="minorHAnsi" w:cs="Arial"/>
          <w:i/>
        </w:rPr>
        <w:t>a prijedlog predstavnika grada Banja Luka i predstavnika Investicionih fondova donešen je zaklju</w:t>
      </w:r>
      <w:r w:rsidRPr="00AD230B">
        <w:rPr>
          <w:rFonts w:asciiTheme="minorHAnsi" w:hAnsiTheme="minorHAnsi" w:cs="Calibri"/>
          <w:i/>
        </w:rPr>
        <w:t>č</w:t>
      </w:r>
      <w:r w:rsidRPr="00AD230B">
        <w:rPr>
          <w:rFonts w:asciiTheme="minorHAnsi" w:hAnsiTheme="minorHAnsi" w:cs="Arial"/>
          <w:i/>
        </w:rPr>
        <w:t>ak da se za redovnu sjednicu Skup</w:t>
      </w:r>
      <w:r w:rsidRPr="00AD230B">
        <w:rPr>
          <w:rFonts w:asciiTheme="minorHAnsi" w:hAnsiTheme="minorHAnsi" w:cs="Algerian"/>
          <w:i/>
        </w:rPr>
        <w:t>š</w:t>
      </w:r>
      <w:r w:rsidRPr="00AD230B">
        <w:rPr>
          <w:rFonts w:asciiTheme="minorHAnsi" w:hAnsiTheme="minorHAnsi" w:cs="Arial"/>
          <w:i/>
        </w:rPr>
        <w:t xml:space="preserve">tine akcionara </w:t>
      </w:r>
      <w:r w:rsidRPr="00AD230B">
        <w:rPr>
          <w:rFonts w:asciiTheme="minorHAnsi" w:hAnsiTheme="minorHAnsi" w:cs="Arial"/>
          <w:i/>
        </w:rPr>
        <w:t>detaljnije definišu</w:t>
      </w:r>
      <w:r w:rsidRPr="00AD230B">
        <w:rPr>
          <w:rFonts w:asciiTheme="minorHAnsi" w:hAnsiTheme="minorHAnsi" w:cs="Arial"/>
          <w:i/>
        </w:rPr>
        <w:t xml:space="preserve"> planovi </w:t>
      </w:r>
      <w:r w:rsidRPr="00AD230B">
        <w:rPr>
          <w:rFonts w:asciiTheme="minorHAnsi" w:hAnsiTheme="minorHAnsi" w:cs="Arial"/>
          <w:i/>
        </w:rPr>
        <w:t xml:space="preserve">investicija odnosno da se razrade </w:t>
      </w:r>
      <w:r w:rsidRPr="00AD230B">
        <w:rPr>
          <w:rFonts w:asciiTheme="minorHAnsi" w:hAnsiTheme="minorHAnsi" w:cs="Arial"/>
          <w:i/>
        </w:rPr>
        <w:t>po segmentima investicija</w:t>
      </w:r>
      <w:r w:rsidR="00273C9B">
        <w:rPr>
          <w:rFonts w:asciiTheme="minorHAnsi" w:hAnsiTheme="minorHAnsi" w:cs="Arial"/>
          <w:i/>
        </w:rPr>
        <w:t>.  N</w:t>
      </w:r>
      <w:bookmarkStart w:id="0" w:name="_GoBack"/>
      <w:bookmarkEnd w:id="0"/>
      <w:r w:rsidR="00273C9B">
        <w:rPr>
          <w:rFonts w:asciiTheme="minorHAnsi" w:hAnsiTheme="minorHAnsi" w:cs="Arial"/>
          <w:i/>
        </w:rPr>
        <w:t>a ostali dio plana nemamo primjedbi.</w:t>
      </w:r>
    </w:p>
    <w:p w14:paraId="17AB0624" w14:textId="77777777" w:rsidR="00F313E6" w:rsidRPr="00F313E6" w:rsidRDefault="00F313E6" w:rsidP="00F313E6">
      <w:pPr>
        <w:pStyle w:val="ListParagraph"/>
        <w:spacing w:after="120"/>
        <w:ind w:left="-284"/>
        <w:jc w:val="both"/>
        <w:rPr>
          <w:rFonts w:asciiTheme="minorHAnsi" w:hAnsiTheme="minorHAnsi"/>
          <w:sz w:val="22"/>
          <w:szCs w:val="22"/>
        </w:rPr>
      </w:pPr>
    </w:p>
    <w:p w14:paraId="4E55CD60" w14:textId="77777777" w:rsidR="000310F3" w:rsidRPr="00AD230B" w:rsidRDefault="000310F3" w:rsidP="000B53B9">
      <w:pPr>
        <w:ind w:left="-284"/>
        <w:jc w:val="both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szCs w:val="24"/>
        </w:rPr>
        <w:t>Kao p</w:t>
      </w:r>
      <w:r w:rsidR="00483EFA" w:rsidRPr="00AD230B">
        <w:rPr>
          <w:rFonts w:asciiTheme="minorHAnsi" w:hAnsiTheme="minorHAnsi" w:cs="Arial"/>
          <w:szCs w:val="24"/>
          <w:lang w:val="sr-Latn-CS"/>
        </w:rPr>
        <w:t>redstavnik Fondova</w:t>
      </w:r>
      <w:r w:rsidRPr="00AD230B">
        <w:rPr>
          <w:rFonts w:asciiTheme="minorHAnsi" w:hAnsiTheme="minorHAnsi" w:cs="Arial"/>
          <w:szCs w:val="24"/>
          <w:lang w:val="sr-Latn-CS"/>
        </w:rPr>
        <w:t xml:space="preserve"> po svim ta</w:t>
      </w:r>
      <w:r w:rsidRPr="00AD230B">
        <w:rPr>
          <w:rFonts w:asciiTheme="minorHAnsi" w:hAnsiTheme="minorHAnsi" w:cs="Calibri"/>
          <w:szCs w:val="24"/>
          <w:lang w:val="sr-Latn-CS"/>
        </w:rPr>
        <w:t>č</w:t>
      </w:r>
      <w:r w:rsidRPr="00AD230B">
        <w:rPr>
          <w:rFonts w:asciiTheme="minorHAnsi" w:hAnsiTheme="minorHAnsi" w:cs="Arial"/>
          <w:szCs w:val="24"/>
          <w:lang w:val="sr-Latn-CS"/>
        </w:rPr>
        <w:t>kama dnevnog reda glasao sam na osnovu prezentovanih materijala i uva</w:t>
      </w:r>
      <w:r w:rsidRPr="00AD230B">
        <w:rPr>
          <w:rFonts w:asciiTheme="minorHAnsi" w:hAnsiTheme="minorHAnsi" w:cs="Calibri"/>
          <w:szCs w:val="24"/>
          <w:lang w:val="sr-Latn-CS"/>
        </w:rPr>
        <w:t>ž</w:t>
      </w:r>
      <w:r w:rsidRPr="00AD230B">
        <w:rPr>
          <w:rFonts w:asciiTheme="minorHAnsi" w:hAnsiTheme="minorHAnsi" w:cs="Arial"/>
          <w:szCs w:val="24"/>
          <w:lang w:val="sr-Latn-CS"/>
        </w:rPr>
        <w:t>avaju</w:t>
      </w:r>
      <w:r w:rsidRPr="00AD230B">
        <w:rPr>
          <w:rFonts w:asciiTheme="minorHAnsi" w:hAnsiTheme="minorHAnsi" w:cs="Calibri"/>
          <w:szCs w:val="24"/>
          <w:lang w:val="sr-Latn-CS"/>
        </w:rPr>
        <w:t>ć</w:t>
      </w:r>
      <w:r w:rsidRPr="00AD230B">
        <w:rPr>
          <w:rFonts w:asciiTheme="minorHAnsi" w:hAnsiTheme="minorHAnsi" w:cs="Arial"/>
          <w:szCs w:val="24"/>
          <w:lang w:val="sr-Latn-CS"/>
        </w:rPr>
        <w:t>i instrukcije Dru</w:t>
      </w:r>
      <w:r w:rsidRPr="00AD230B">
        <w:rPr>
          <w:rFonts w:asciiTheme="minorHAnsi" w:hAnsiTheme="minorHAnsi" w:cs="Algerian"/>
          <w:szCs w:val="24"/>
          <w:lang w:val="sr-Latn-CS"/>
        </w:rPr>
        <w:t>š</w:t>
      </w:r>
      <w:r w:rsidRPr="00AD230B">
        <w:rPr>
          <w:rFonts w:asciiTheme="minorHAnsi" w:hAnsiTheme="minorHAnsi" w:cs="Arial"/>
          <w:szCs w:val="24"/>
          <w:lang w:val="sr-Latn-CS"/>
        </w:rPr>
        <w:t>tva za upravljanje za glasanje na skup</w:t>
      </w:r>
      <w:r w:rsidRPr="00AD230B">
        <w:rPr>
          <w:rFonts w:asciiTheme="minorHAnsi" w:hAnsiTheme="minorHAnsi" w:cs="Algerian"/>
          <w:szCs w:val="24"/>
          <w:lang w:val="sr-Latn-CS"/>
        </w:rPr>
        <w:t>š</w:t>
      </w:r>
      <w:r w:rsidRPr="00AD230B">
        <w:rPr>
          <w:rFonts w:asciiTheme="minorHAnsi" w:hAnsiTheme="minorHAnsi" w:cs="Arial"/>
          <w:szCs w:val="24"/>
          <w:lang w:val="sr-Latn-CS"/>
        </w:rPr>
        <w:t xml:space="preserve">tini. </w:t>
      </w:r>
    </w:p>
    <w:p w14:paraId="4CB4C825" w14:textId="77777777" w:rsidR="000310F3" w:rsidRPr="00AD230B" w:rsidRDefault="000310F3" w:rsidP="000B53B9">
      <w:pPr>
        <w:ind w:left="-284"/>
        <w:jc w:val="both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szCs w:val="24"/>
          <w:lang w:val="sr-Latn-CS"/>
        </w:rPr>
        <w:t>Sve predlo</w:t>
      </w:r>
      <w:r w:rsidRPr="00AD230B">
        <w:rPr>
          <w:rFonts w:asciiTheme="minorHAnsi" w:hAnsiTheme="minorHAnsi" w:cs="Calibri"/>
          <w:szCs w:val="24"/>
          <w:lang w:val="sr-Latn-CS"/>
        </w:rPr>
        <w:t>ž</w:t>
      </w:r>
      <w:r w:rsidRPr="00AD230B">
        <w:rPr>
          <w:rFonts w:asciiTheme="minorHAnsi" w:hAnsiTheme="minorHAnsi" w:cs="Arial"/>
          <w:szCs w:val="24"/>
          <w:lang w:val="sr-Latn-CS"/>
        </w:rPr>
        <w:t>ene Odluke su usvojene.</w:t>
      </w:r>
    </w:p>
    <w:p w14:paraId="4E6F1F56" w14:textId="77777777" w:rsidR="002D1690" w:rsidRPr="00AD230B" w:rsidRDefault="002D1690" w:rsidP="00382A94">
      <w:pPr>
        <w:jc w:val="both"/>
        <w:rPr>
          <w:rFonts w:asciiTheme="minorHAnsi" w:hAnsiTheme="minorHAnsi" w:cs="Arial"/>
          <w:szCs w:val="24"/>
          <w:lang w:val="hr-HR"/>
        </w:rPr>
      </w:pPr>
    </w:p>
    <w:p w14:paraId="181215AA" w14:textId="2C044768" w:rsidR="001C2654" w:rsidRPr="00AD230B" w:rsidRDefault="001C2654" w:rsidP="00090842">
      <w:pPr>
        <w:ind w:left="-284"/>
        <w:jc w:val="both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szCs w:val="24"/>
          <w:lang w:val="sr-Latn-CS"/>
        </w:rPr>
        <w:t xml:space="preserve">U Banjoj Luci, </w:t>
      </w:r>
      <w:r w:rsidR="00030857" w:rsidRPr="00AD230B">
        <w:rPr>
          <w:rFonts w:asciiTheme="minorHAnsi" w:hAnsiTheme="minorHAnsi" w:cs="Arial"/>
          <w:szCs w:val="24"/>
          <w:lang w:val="sr-Latn-CS"/>
        </w:rPr>
        <w:t>0</w:t>
      </w:r>
      <w:r w:rsidR="001A0ED4" w:rsidRPr="00AD230B">
        <w:rPr>
          <w:rFonts w:asciiTheme="minorHAnsi" w:hAnsiTheme="minorHAnsi" w:cs="Arial"/>
          <w:szCs w:val="24"/>
          <w:lang w:val="sr-Latn-CS"/>
        </w:rPr>
        <w:t>2</w:t>
      </w:r>
      <w:r w:rsidRPr="00AD230B">
        <w:rPr>
          <w:rFonts w:asciiTheme="minorHAnsi" w:hAnsiTheme="minorHAnsi" w:cs="Arial"/>
          <w:szCs w:val="24"/>
          <w:lang w:val="sr-Latn-CS"/>
        </w:rPr>
        <w:t>.</w:t>
      </w:r>
      <w:r w:rsidR="001A0ED4" w:rsidRPr="00AD230B">
        <w:rPr>
          <w:rFonts w:asciiTheme="minorHAnsi" w:hAnsiTheme="minorHAnsi" w:cs="Arial"/>
          <w:szCs w:val="24"/>
          <w:lang w:val="sr-Latn-CS"/>
        </w:rPr>
        <w:t>03</w:t>
      </w:r>
      <w:r w:rsidR="00F56A0C" w:rsidRPr="00AD230B">
        <w:rPr>
          <w:rFonts w:asciiTheme="minorHAnsi" w:hAnsiTheme="minorHAnsi" w:cs="Arial"/>
          <w:szCs w:val="24"/>
          <w:lang w:val="sr-Latn-CS"/>
        </w:rPr>
        <w:t>.20</w:t>
      </w:r>
      <w:r w:rsidR="001A0ED4" w:rsidRPr="00AD230B">
        <w:rPr>
          <w:rFonts w:asciiTheme="minorHAnsi" w:hAnsiTheme="minorHAnsi" w:cs="Arial"/>
          <w:szCs w:val="24"/>
          <w:lang w:val="sr-Latn-CS"/>
        </w:rPr>
        <w:t>20</w:t>
      </w:r>
      <w:r w:rsidRPr="00AD230B">
        <w:rPr>
          <w:rFonts w:asciiTheme="minorHAnsi" w:hAnsiTheme="minorHAnsi" w:cs="Arial"/>
          <w:szCs w:val="24"/>
          <w:lang w:val="sr-Latn-CS"/>
        </w:rPr>
        <w:t>. godin</w:t>
      </w:r>
      <w:r w:rsidR="005D043A" w:rsidRPr="00AD230B">
        <w:rPr>
          <w:rFonts w:asciiTheme="minorHAnsi" w:hAnsiTheme="minorHAnsi" w:cs="Arial"/>
          <w:szCs w:val="24"/>
          <w:lang w:val="sr-Latn-CS"/>
        </w:rPr>
        <w:t>e</w:t>
      </w:r>
    </w:p>
    <w:p w14:paraId="08D5D20F" w14:textId="57205A2C" w:rsidR="00BE3070" w:rsidRPr="00AD230B" w:rsidRDefault="00BE3070" w:rsidP="00090842">
      <w:pPr>
        <w:ind w:left="-284"/>
        <w:jc w:val="both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szCs w:val="24"/>
          <w:lang w:val="sr-Latn-CS"/>
        </w:rPr>
        <w:t xml:space="preserve">Broj: </w:t>
      </w:r>
      <w:r w:rsidR="0056546C" w:rsidRPr="00AD230B">
        <w:rPr>
          <w:rFonts w:asciiTheme="minorHAnsi" w:hAnsiTheme="minorHAnsi" w:cs="Arial"/>
          <w:szCs w:val="24"/>
          <w:lang w:val="sr-Latn-CS"/>
        </w:rPr>
        <w:t>42</w:t>
      </w:r>
      <w:r w:rsidR="008B0148" w:rsidRPr="00AD230B">
        <w:rPr>
          <w:rFonts w:asciiTheme="minorHAnsi" w:hAnsiTheme="minorHAnsi" w:cs="Arial"/>
          <w:szCs w:val="24"/>
          <w:lang w:val="sr-Latn-CS"/>
        </w:rPr>
        <w:t>-02/</w:t>
      </w:r>
      <w:r w:rsidR="0056546C" w:rsidRPr="00AD230B">
        <w:rPr>
          <w:rFonts w:asciiTheme="minorHAnsi" w:hAnsiTheme="minorHAnsi" w:cs="Arial"/>
          <w:szCs w:val="24"/>
          <w:lang w:val="sr-Latn-CS"/>
        </w:rPr>
        <w:t>20</w:t>
      </w:r>
    </w:p>
    <w:p w14:paraId="0DE83EE0" w14:textId="77777777" w:rsidR="000D07D7" w:rsidRPr="00AD230B" w:rsidRDefault="000D07D7" w:rsidP="00090842">
      <w:pPr>
        <w:ind w:left="-284"/>
        <w:rPr>
          <w:rFonts w:asciiTheme="minorHAnsi" w:hAnsiTheme="minorHAnsi" w:cs="Arial"/>
          <w:szCs w:val="24"/>
          <w:lang w:val="sr-Latn-CS"/>
        </w:rPr>
      </w:pPr>
    </w:p>
    <w:p w14:paraId="21C0DE69" w14:textId="77777777" w:rsidR="001C2654" w:rsidRPr="00AD230B" w:rsidRDefault="00C152E9" w:rsidP="00090842">
      <w:pPr>
        <w:ind w:left="-284"/>
        <w:rPr>
          <w:rFonts w:asciiTheme="minorHAnsi" w:hAnsiTheme="minorHAnsi" w:cs="Arial"/>
          <w:szCs w:val="24"/>
          <w:lang w:val="sr-Latn-CS"/>
        </w:rPr>
      </w:pPr>
      <w:r w:rsidRPr="00AD230B">
        <w:rPr>
          <w:rFonts w:asciiTheme="minorHAnsi" w:hAnsiTheme="minorHAnsi" w:cs="Arial"/>
          <w:szCs w:val="24"/>
          <w:lang w:val="sr-Latn-CS"/>
        </w:rPr>
        <w:t>Pero Jandri</w:t>
      </w:r>
      <w:r w:rsidRPr="00AD230B">
        <w:rPr>
          <w:rFonts w:asciiTheme="minorHAnsi" w:hAnsiTheme="minorHAnsi" w:cs="Calibri"/>
          <w:szCs w:val="24"/>
          <w:lang w:val="sr-Latn-CS"/>
        </w:rPr>
        <w:t>ć</w:t>
      </w:r>
    </w:p>
    <w:sectPr w:rsidR="001C2654" w:rsidRPr="00AD230B" w:rsidSect="001745C0">
      <w:pgSz w:w="12240" w:h="15840"/>
      <w:pgMar w:top="900" w:right="1800" w:bottom="90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050"/>
    <w:multiLevelType w:val="hybridMultilevel"/>
    <w:tmpl w:val="63E6E78A"/>
    <w:lvl w:ilvl="0" w:tplc="1E10B03C">
      <w:start w:val="1"/>
      <w:numFmt w:val="decimal"/>
      <w:lvlText w:val="%1."/>
      <w:lvlJc w:val="left"/>
      <w:pPr>
        <w:ind w:left="76" w:hanging="360"/>
      </w:pPr>
      <w:rPr>
        <w:rFonts w:cs="Arial"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796" w:hanging="360"/>
      </w:pPr>
    </w:lvl>
    <w:lvl w:ilvl="2" w:tplc="181A001B" w:tentative="1">
      <w:start w:val="1"/>
      <w:numFmt w:val="lowerRoman"/>
      <w:lvlText w:val="%3."/>
      <w:lvlJc w:val="right"/>
      <w:pPr>
        <w:ind w:left="1516" w:hanging="180"/>
      </w:pPr>
    </w:lvl>
    <w:lvl w:ilvl="3" w:tplc="181A000F" w:tentative="1">
      <w:start w:val="1"/>
      <w:numFmt w:val="decimal"/>
      <w:lvlText w:val="%4."/>
      <w:lvlJc w:val="left"/>
      <w:pPr>
        <w:ind w:left="2236" w:hanging="360"/>
      </w:pPr>
    </w:lvl>
    <w:lvl w:ilvl="4" w:tplc="181A0019" w:tentative="1">
      <w:start w:val="1"/>
      <w:numFmt w:val="lowerLetter"/>
      <w:lvlText w:val="%5."/>
      <w:lvlJc w:val="left"/>
      <w:pPr>
        <w:ind w:left="2956" w:hanging="360"/>
      </w:pPr>
    </w:lvl>
    <w:lvl w:ilvl="5" w:tplc="181A001B" w:tentative="1">
      <w:start w:val="1"/>
      <w:numFmt w:val="lowerRoman"/>
      <w:lvlText w:val="%6."/>
      <w:lvlJc w:val="right"/>
      <w:pPr>
        <w:ind w:left="3676" w:hanging="180"/>
      </w:pPr>
    </w:lvl>
    <w:lvl w:ilvl="6" w:tplc="181A000F" w:tentative="1">
      <w:start w:val="1"/>
      <w:numFmt w:val="decimal"/>
      <w:lvlText w:val="%7."/>
      <w:lvlJc w:val="left"/>
      <w:pPr>
        <w:ind w:left="4396" w:hanging="360"/>
      </w:pPr>
    </w:lvl>
    <w:lvl w:ilvl="7" w:tplc="181A0019" w:tentative="1">
      <w:start w:val="1"/>
      <w:numFmt w:val="lowerLetter"/>
      <w:lvlText w:val="%8."/>
      <w:lvlJc w:val="left"/>
      <w:pPr>
        <w:ind w:left="5116" w:hanging="360"/>
      </w:pPr>
    </w:lvl>
    <w:lvl w:ilvl="8" w:tplc="1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B97342"/>
    <w:multiLevelType w:val="hybridMultilevel"/>
    <w:tmpl w:val="01E89B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97589B"/>
    <w:multiLevelType w:val="hybridMultilevel"/>
    <w:tmpl w:val="6CFA260A"/>
    <w:lvl w:ilvl="0" w:tplc="2928332C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b/>
        <w:sz w:val="24"/>
      </w:rPr>
    </w:lvl>
    <w:lvl w:ilvl="1" w:tplc="181A0019" w:tentative="1">
      <w:start w:val="1"/>
      <w:numFmt w:val="lowerLetter"/>
      <w:lvlText w:val="%2."/>
      <w:lvlJc w:val="left"/>
      <w:pPr>
        <w:ind w:left="1156" w:hanging="360"/>
      </w:pPr>
    </w:lvl>
    <w:lvl w:ilvl="2" w:tplc="181A001B" w:tentative="1">
      <w:start w:val="1"/>
      <w:numFmt w:val="lowerRoman"/>
      <w:lvlText w:val="%3."/>
      <w:lvlJc w:val="right"/>
      <w:pPr>
        <w:ind w:left="1876" w:hanging="180"/>
      </w:pPr>
    </w:lvl>
    <w:lvl w:ilvl="3" w:tplc="181A000F" w:tentative="1">
      <w:start w:val="1"/>
      <w:numFmt w:val="decimal"/>
      <w:lvlText w:val="%4."/>
      <w:lvlJc w:val="left"/>
      <w:pPr>
        <w:ind w:left="2596" w:hanging="360"/>
      </w:pPr>
    </w:lvl>
    <w:lvl w:ilvl="4" w:tplc="181A0019" w:tentative="1">
      <w:start w:val="1"/>
      <w:numFmt w:val="lowerLetter"/>
      <w:lvlText w:val="%5."/>
      <w:lvlJc w:val="left"/>
      <w:pPr>
        <w:ind w:left="3316" w:hanging="360"/>
      </w:pPr>
    </w:lvl>
    <w:lvl w:ilvl="5" w:tplc="181A001B" w:tentative="1">
      <w:start w:val="1"/>
      <w:numFmt w:val="lowerRoman"/>
      <w:lvlText w:val="%6."/>
      <w:lvlJc w:val="right"/>
      <w:pPr>
        <w:ind w:left="4036" w:hanging="180"/>
      </w:pPr>
    </w:lvl>
    <w:lvl w:ilvl="6" w:tplc="181A000F" w:tentative="1">
      <w:start w:val="1"/>
      <w:numFmt w:val="decimal"/>
      <w:lvlText w:val="%7."/>
      <w:lvlJc w:val="left"/>
      <w:pPr>
        <w:ind w:left="4756" w:hanging="360"/>
      </w:pPr>
    </w:lvl>
    <w:lvl w:ilvl="7" w:tplc="181A0019" w:tentative="1">
      <w:start w:val="1"/>
      <w:numFmt w:val="lowerLetter"/>
      <w:lvlText w:val="%8."/>
      <w:lvlJc w:val="left"/>
      <w:pPr>
        <w:ind w:left="5476" w:hanging="360"/>
      </w:pPr>
    </w:lvl>
    <w:lvl w:ilvl="8" w:tplc="18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43603E"/>
    <w:multiLevelType w:val="hybridMultilevel"/>
    <w:tmpl w:val="F968CDE6"/>
    <w:lvl w:ilvl="0" w:tplc="36A838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796" w:hanging="360"/>
      </w:pPr>
    </w:lvl>
    <w:lvl w:ilvl="2" w:tplc="181A001B" w:tentative="1">
      <w:start w:val="1"/>
      <w:numFmt w:val="lowerRoman"/>
      <w:lvlText w:val="%3."/>
      <w:lvlJc w:val="right"/>
      <w:pPr>
        <w:ind w:left="1516" w:hanging="180"/>
      </w:pPr>
    </w:lvl>
    <w:lvl w:ilvl="3" w:tplc="181A000F" w:tentative="1">
      <w:start w:val="1"/>
      <w:numFmt w:val="decimal"/>
      <w:lvlText w:val="%4."/>
      <w:lvlJc w:val="left"/>
      <w:pPr>
        <w:ind w:left="2236" w:hanging="360"/>
      </w:pPr>
    </w:lvl>
    <w:lvl w:ilvl="4" w:tplc="181A0019" w:tentative="1">
      <w:start w:val="1"/>
      <w:numFmt w:val="lowerLetter"/>
      <w:lvlText w:val="%5."/>
      <w:lvlJc w:val="left"/>
      <w:pPr>
        <w:ind w:left="2956" w:hanging="360"/>
      </w:pPr>
    </w:lvl>
    <w:lvl w:ilvl="5" w:tplc="181A001B" w:tentative="1">
      <w:start w:val="1"/>
      <w:numFmt w:val="lowerRoman"/>
      <w:lvlText w:val="%6."/>
      <w:lvlJc w:val="right"/>
      <w:pPr>
        <w:ind w:left="3676" w:hanging="180"/>
      </w:pPr>
    </w:lvl>
    <w:lvl w:ilvl="6" w:tplc="181A000F" w:tentative="1">
      <w:start w:val="1"/>
      <w:numFmt w:val="decimal"/>
      <w:lvlText w:val="%7."/>
      <w:lvlJc w:val="left"/>
      <w:pPr>
        <w:ind w:left="4396" w:hanging="360"/>
      </w:pPr>
    </w:lvl>
    <w:lvl w:ilvl="7" w:tplc="181A0019" w:tentative="1">
      <w:start w:val="1"/>
      <w:numFmt w:val="lowerLetter"/>
      <w:lvlText w:val="%8."/>
      <w:lvlJc w:val="left"/>
      <w:pPr>
        <w:ind w:left="5116" w:hanging="360"/>
      </w:pPr>
    </w:lvl>
    <w:lvl w:ilvl="8" w:tplc="1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A6F27FB"/>
    <w:multiLevelType w:val="hybridMultilevel"/>
    <w:tmpl w:val="1384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73809"/>
    <w:multiLevelType w:val="hybridMultilevel"/>
    <w:tmpl w:val="6BEC9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54"/>
    <w:rsid w:val="00030857"/>
    <w:rsid w:val="000310F3"/>
    <w:rsid w:val="00090842"/>
    <w:rsid w:val="000973FA"/>
    <w:rsid w:val="000A25AF"/>
    <w:rsid w:val="000B53B9"/>
    <w:rsid w:val="000B7CE9"/>
    <w:rsid w:val="000C3085"/>
    <w:rsid w:val="000D07D7"/>
    <w:rsid w:val="000E70F1"/>
    <w:rsid w:val="001205BF"/>
    <w:rsid w:val="00140504"/>
    <w:rsid w:val="001745C0"/>
    <w:rsid w:val="001A0ED4"/>
    <w:rsid w:val="001C2654"/>
    <w:rsid w:val="001D7BC1"/>
    <w:rsid w:val="001F31EF"/>
    <w:rsid w:val="002061F0"/>
    <w:rsid w:val="00215B53"/>
    <w:rsid w:val="00234822"/>
    <w:rsid w:val="002537C5"/>
    <w:rsid w:val="00267DF8"/>
    <w:rsid w:val="002738CB"/>
    <w:rsid w:val="00273C9B"/>
    <w:rsid w:val="00290248"/>
    <w:rsid w:val="0029483E"/>
    <w:rsid w:val="002B709C"/>
    <w:rsid w:val="002C6E18"/>
    <w:rsid w:val="002C7C49"/>
    <w:rsid w:val="002D1690"/>
    <w:rsid w:val="002D5AAF"/>
    <w:rsid w:val="002E2C36"/>
    <w:rsid w:val="002E4721"/>
    <w:rsid w:val="00326BA6"/>
    <w:rsid w:val="00331C71"/>
    <w:rsid w:val="00333E9B"/>
    <w:rsid w:val="00336267"/>
    <w:rsid w:val="00345453"/>
    <w:rsid w:val="00353E7E"/>
    <w:rsid w:val="00370E31"/>
    <w:rsid w:val="00375DCE"/>
    <w:rsid w:val="00382A94"/>
    <w:rsid w:val="0038506B"/>
    <w:rsid w:val="003A7F43"/>
    <w:rsid w:val="003B08ED"/>
    <w:rsid w:val="003D4E66"/>
    <w:rsid w:val="003E43D0"/>
    <w:rsid w:val="003F2469"/>
    <w:rsid w:val="0042182F"/>
    <w:rsid w:val="0044135E"/>
    <w:rsid w:val="00444D8F"/>
    <w:rsid w:val="00455C47"/>
    <w:rsid w:val="00476797"/>
    <w:rsid w:val="00483EFA"/>
    <w:rsid w:val="00486280"/>
    <w:rsid w:val="004951D0"/>
    <w:rsid w:val="004B4049"/>
    <w:rsid w:val="004D36D4"/>
    <w:rsid w:val="004E0BAA"/>
    <w:rsid w:val="004E6107"/>
    <w:rsid w:val="004F47D7"/>
    <w:rsid w:val="004F50B1"/>
    <w:rsid w:val="00510E7E"/>
    <w:rsid w:val="005154CF"/>
    <w:rsid w:val="00531856"/>
    <w:rsid w:val="00536591"/>
    <w:rsid w:val="005414A7"/>
    <w:rsid w:val="00557D6F"/>
    <w:rsid w:val="0056546C"/>
    <w:rsid w:val="0057398A"/>
    <w:rsid w:val="0059433F"/>
    <w:rsid w:val="005A423E"/>
    <w:rsid w:val="005B0DCF"/>
    <w:rsid w:val="005B2E5A"/>
    <w:rsid w:val="005D043A"/>
    <w:rsid w:val="005F0D9D"/>
    <w:rsid w:val="006210A9"/>
    <w:rsid w:val="0067395F"/>
    <w:rsid w:val="006A1097"/>
    <w:rsid w:val="006B2AB9"/>
    <w:rsid w:val="006B7BCE"/>
    <w:rsid w:val="006E0CBA"/>
    <w:rsid w:val="006E45EE"/>
    <w:rsid w:val="006F2C1B"/>
    <w:rsid w:val="007124B7"/>
    <w:rsid w:val="00726759"/>
    <w:rsid w:val="007355E0"/>
    <w:rsid w:val="00760D49"/>
    <w:rsid w:val="007B322C"/>
    <w:rsid w:val="007B337A"/>
    <w:rsid w:val="007E6A19"/>
    <w:rsid w:val="007F312E"/>
    <w:rsid w:val="008064C3"/>
    <w:rsid w:val="0082227B"/>
    <w:rsid w:val="00830ECB"/>
    <w:rsid w:val="00843789"/>
    <w:rsid w:val="00844581"/>
    <w:rsid w:val="008460C8"/>
    <w:rsid w:val="008505EF"/>
    <w:rsid w:val="00863B02"/>
    <w:rsid w:val="00876E1C"/>
    <w:rsid w:val="00881C4A"/>
    <w:rsid w:val="00890168"/>
    <w:rsid w:val="008918AA"/>
    <w:rsid w:val="008A786D"/>
    <w:rsid w:val="008B0148"/>
    <w:rsid w:val="008D61B2"/>
    <w:rsid w:val="008E23ED"/>
    <w:rsid w:val="008F4057"/>
    <w:rsid w:val="0091207E"/>
    <w:rsid w:val="009127DF"/>
    <w:rsid w:val="00926F29"/>
    <w:rsid w:val="0093426C"/>
    <w:rsid w:val="0093774A"/>
    <w:rsid w:val="0095202A"/>
    <w:rsid w:val="009637AD"/>
    <w:rsid w:val="009733FE"/>
    <w:rsid w:val="009A01DC"/>
    <w:rsid w:val="009A4907"/>
    <w:rsid w:val="009D2C88"/>
    <w:rsid w:val="009E11D5"/>
    <w:rsid w:val="009E4DFC"/>
    <w:rsid w:val="00A15BED"/>
    <w:rsid w:val="00A20596"/>
    <w:rsid w:val="00A228DF"/>
    <w:rsid w:val="00A3151A"/>
    <w:rsid w:val="00A5166A"/>
    <w:rsid w:val="00A52CE9"/>
    <w:rsid w:val="00A748F5"/>
    <w:rsid w:val="00A93A63"/>
    <w:rsid w:val="00AA0B07"/>
    <w:rsid w:val="00AD0FD0"/>
    <w:rsid w:val="00AD230B"/>
    <w:rsid w:val="00AE6135"/>
    <w:rsid w:val="00AF3FBA"/>
    <w:rsid w:val="00B17F31"/>
    <w:rsid w:val="00B36C79"/>
    <w:rsid w:val="00B44A1B"/>
    <w:rsid w:val="00B66260"/>
    <w:rsid w:val="00B74DFF"/>
    <w:rsid w:val="00B871B3"/>
    <w:rsid w:val="00B87419"/>
    <w:rsid w:val="00BA2082"/>
    <w:rsid w:val="00BC06D1"/>
    <w:rsid w:val="00BC3D72"/>
    <w:rsid w:val="00BC4268"/>
    <w:rsid w:val="00BD7586"/>
    <w:rsid w:val="00BE3070"/>
    <w:rsid w:val="00C10E31"/>
    <w:rsid w:val="00C152E9"/>
    <w:rsid w:val="00C30E50"/>
    <w:rsid w:val="00C40C66"/>
    <w:rsid w:val="00C43277"/>
    <w:rsid w:val="00C67A23"/>
    <w:rsid w:val="00C70EF7"/>
    <w:rsid w:val="00C87132"/>
    <w:rsid w:val="00C951DD"/>
    <w:rsid w:val="00CC656E"/>
    <w:rsid w:val="00D2430E"/>
    <w:rsid w:val="00D4747C"/>
    <w:rsid w:val="00D877D2"/>
    <w:rsid w:val="00D94CCD"/>
    <w:rsid w:val="00DC0BAC"/>
    <w:rsid w:val="00DE367F"/>
    <w:rsid w:val="00E328C0"/>
    <w:rsid w:val="00E64EEC"/>
    <w:rsid w:val="00E73493"/>
    <w:rsid w:val="00EA480D"/>
    <w:rsid w:val="00EE7166"/>
    <w:rsid w:val="00EF106F"/>
    <w:rsid w:val="00F11BF7"/>
    <w:rsid w:val="00F313E6"/>
    <w:rsid w:val="00F40988"/>
    <w:rsid w:val="00F42680"/>
    <w:rsid w:val="00F532D6"/>
    <w:rsid w:val="00F56A0C"/>
    <w:rsid w:val="00F57682"/>
    <w:rsid w:val="00F776E0"/>
    <w:rsid w:val="00F93178"/>
    <w:rsid w:val="00FA1C10"/>
    <w:rsid w:val="00FA2D4C"/>
    <w:rsid w:val="00FC1344"/>
    <w:rsid w:val="00FC26CB"/>
    <w:rsid w:val="00FD05FF"/>
    <w:rsid w:val="00FD1816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B981"/>
  <w15:docId w15:val="{4CC0A8DE-5D81-4F7A-8A54-50822649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3EFA"/>
    <w:pPr>
      <w:ind w:left="720"/>
      <w:contextualSpacing/>
    </w:pPr>
    <w:rPr>
      <w:bCs w:val="0"/>
      <w:szCs w:val="24"/>
      <w:lang w:val="en-US"/>
    </w:rPr>
  </w:style>
  <w:style w:type="paragraph" w:styleId="Header">
    <w:name w:val="header"/>
    <w:basedOn w:val="Normal"/>
    <w:link w:val="HeaderChar"/>
    <w:rsid w:val="00FC1344"/>
    <w:pPr>
      <w:tabs>
        <w:tab w:val="center" w:pos="4680"/>
        <w:tab w:val="right" w:pos="9360"/>
      </w:tabs>
    </w:pPr>
    <w:rPr>
      <w:bCs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C1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41</cp:revision>
  <cp:lastPrinted>2018-01-03T10:18:00Z</cp:lastPrinted>
  <dcterms:created xsi:type="dcterms:W3CDTF">2018-12-13T12:04:00Z</dcterms:created>
  <dcterms:modified xsi:type="dcterms:W3CDTF">2020-03-02T13:49:00Z</dcterms:modified>
</cp:coreProperties>
</file>