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FFF8" w14:textId="77777777" w:rsidR="006A25A5" w:rsidRDefault="006A25A5" w:rsidP="00A91FCB">
      <w:pPr>
        <w:ind w:left="-567"/>
        <w:jc w:val="center"/>
        <w:rPr>
          <w:rFonts w:asciiTheme="majorHAnsi" w:hAnsiTheme="majorHAnsi"/>
          <w:b/>
          <w:szCs w:val="24"/>
          <w:lang w:val="sr-Latn-CS"/>
        </w:rPr>
      </w:pPr>
    </w:p>
    <w:p w14:paraId="29DB10C2" w14:textId="32DF5BA3" w:rsidR="006A25A5" w:rsidRDefault="006A25A5" w:rsidP="006A25A5">
      <w:pPr>
        <w:ind w:left="-567"/>
        <w:jc w:val="both"/>
        <w:rPr>
          <w:rFonts w:asciiTheme="majorHAnsi" w:hAnsiTheme="majorHAnsi"/>
          <w:b/>
          <w:szCs w:val="24"/>
          <w:lang w:val="sr-Latn-CS"/>
        </w:rPr>
      </w:pPr>
      <w:r>
        <w:rPr>
          <w:rFonts w:asciiTheme="majorHAnsi" w:hAnsiTheme="majorHAnsi"/>
          <w:b/>
          <w:szCs w:val="24"/>
          <w:lang w:val="sr-Latn-CS"/>
        </w:rPr>
        <w:t>Broj: 169/20</w:t>
      </w:r>
      <w:bookmarkStart w:id="0" w:name="_GoBack"/>
      <w:bookmarkEnd w:id="0"/>
    </w:p>
    <w:p w14:paraId="31D0DF41" w14:textId="5AA03409" w:rsidR="006A25A5" w:rsidRDefault="006A25A5" w:rsidP="006A25A5">
      <w:pPr>
        <w:ind w:left="-567"/>
        <w:jc w:val="both"/>
        <w:rPr>
          <w:rFonts w:asciiTheme="majorHAnsi" w:hAnsiTheme="majorHAnsi"/>
          <w:b/>
          <w:szCs w:val="24"/>
          <w:lang w:val="sr-Latn-CS"/>
        </w:rPr>
      </w:pPr>
      <w:r>
        <w:rPr>
          <w:rFonts w:asciiTheme="majorHAnsi" w:hAnsiTheme="majorHAnsi"/>
          <w:b/>
          <w:szCs w:val="24"/>
          <w:lang w:val="sr-Latn-CS"/>
        </w:rPr>
        <w:t>Datum: 09.06.2020. godine</w:t>
      </w:r>
    </w:p>
    <w:p w14:paraId="38B2B20A" w14:textId="77777777" w:rsidR="006A25A5" w:rsidRDefault="006A25A5" w:rsidP="00A91FCB">
      <w:pPr>
        <w:ind w:left="-567"/>
        <w:jc w:val="center"/>
        <w:rPr>
          <w:rFonts w:asciiTheme="majorHAnsi" w:hAnsiTheme="majorHAnsi"/>
          <w:b/>
          <w:szCs w:val="24"/>
          <w:lang w:val="sr-Latn-CS"/>
        </w:rPr>
      </w:pPr>
    </w:p>
    <w:p w14:paraId="509C269E" w14:textId="77777777" w:rsidR="006A25A5" w:rsidRDefault="006A25A5" w:rsidP="00A91FCB">
      <w:pPr>
        <w:ind w:left="-567"/>
        <w:jc w:val="center"/>
        <w:rPr>
          <w:rFonts w:asciiTheme="majorHAnsi" w:hAnsiTheme="majorHAnsi"/>
          <w:b/>
          <w:szCs w:val="24"/>
          <w:lang w:val="sr-Latn-CS"/>
        </w:rPr>
      </w:pPr>
    </w:p>
    <w:p w14:paraId="11182A60" w14:textId="3A6505CC" w:rsidR="001C2654" w:rsidRPr="00897A52" w:rsidRDefault="001C2654" w:rsidP="00A91FCB">
      <w:pPr>
        <w:ind w:left="-567"/>
        <w:jc w:val="center"/>
        <w:rPr>
          <w:rFonts w:asciiTheme="majorHAnsi" w:hAnsiTheme="majorHAnsi"/>
          <w:b/>
          <w:szCs w:val="24"/>
          <w:lang w:val="sr-Latn-CS"/>
        </w:rPr>
      </w:pPr>
      <w:r w:rsidRPr="00897A52">
        <w:rPr>
          <w:rFonts w:asciiTheme="majorHAnsi" w:hAnsiTheme="majorHAnsi"/>
          <w:b/>
          <w:szCs w:val="24"/>
          <w:lang w:val="sr-Latn-CS"/>
        </w:rPr>
        <w:t>IZVJEŠTAJ</w:t>
      </w:r>
    </w:p>
    <w:p w14:paraId="671E6D67" w14:textId="77777777" w:rsidR="00EE7166" w:rsidRPr="00897A52" w:rsidRDefault="00EE7166" w:rsidP="00A91FCB">
      <w:pPr>
        <w:ind w:left="-567"/>
        <w:jc w:val="center"/>
        <w:rPr>
          <w:rFonts w:asciiTheme="majorHAnsi" w:hAnsiTheme="majorHAnsi"/>
          <w:b/>
          <w:szCs w:val="24"/>
          <w:lang w:val="sr-Latn-CS"/>
        </w:rPr>
      </w:pPr>
    </w:p>
    <w:p w14:paraId="15580208" w14:textId="7C35661D" w:rsidR="001C2654" w:rsidRPr="00897A52" w:rsidRDefault="001C2654" w:rsidP="00897A52">
      <w:pPr>
        <w:ind w:left="-567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  <w:lang w:val="sr-Latn-CS"/>
        </w:rPr>
        <w:t xml:space="preserve">O glasanju predstavnika </w:t>
      </w:r>
      <w:r w:rsidR="00C53FDC" w:rsidRPr="00897A52">
        <w:rPr>
          <w:rFonts w:asciiTheme="majorHAnsi" w:hAnsiTheme="majorHAnsi"/>
          <w:lang w:val="sr-Latn-CS"/>
        </w:rPr>
        <w:t>DUIF „Polara Invest“ a.d. Banja Luka u ime i za račun OAIF sa javnom ponudom „Adriatic Balanced"</w:t>
      </w:r>
      <w:r w:rsidR="00897A52">
        <w:rPr>
          <w:rFonts w:asciiTheme="majorHAnsi" w:hAnsiTheme="majorHAnsi"/>
          <w:lang w:val="sr-Latn-CS"/>
        </w:rPr>
        <w:t xml:space="preserve"> </w:t>
      </w:r>
      <w:r w:rsidR="00B45D7B" w:rsidRPr="00897A52">
        <w:rPr>
          <w:rFonts w:asciiTheme="majorHAnsi" w:hAnsiTheme="majorHAnsi"/>
          <w:szCs w:val="24"/>
          <w:lang w:val="sr-Latn-CS"/>
        </w:rPr>
        <w:t>i</w:t>
      </w:r>
      <w:r w:rsidR="00C53FDC" w:rsidRPr="00897A52">
        <w:rPr>
          <w:rFonts w:asciiTheme="majorHAnsi" w:hAnsiTheme="majorHAnsi"/>
          <w:szCs w:val="24"/>
          <w:lang w:val="sr-Latn-CS"/>
        </w:rPr>
        <w:t xml:space="preserve"> </w:t>
      </w:r>
      <w:r w:rsidR="00AE3F1B" w:rsidRPr="00897A52">
        <w:rPr>
          <w:rFonts w:asciiTheme="majorHAnsi" w:hAnsiTheme="majorHAnsi"/>
          <w:szCs w:val="24"/>
          <w:lang w:val="sr-Latn-CS"/>
        </w:rPr>
        <w:t>OM</w:t>
      </w:r>
      <w:r w:rsidR="00BB1AB4" w:rsidRPr="00897A52">
        <w:rPr>
          <w:rFonts w:asciiTheme="majorHAnsi" w:hAnsiTheme="majorHAnsi"/>
          <w:szCs w:val="24"/>
          <w:lang w:val="sr-Latn-CS"/>
        </w:rPr>
        <w:t>IF  "Privrednik Invest"</w:t>
      </w:r>
      <w:r w:rsidR="002D5AAF" w:rsidRPr="00897A52">
        <w:rPr>
          <w:rFonts w:asciiTheme="majorHAnsi" w:hAnsiTheme="majorHAnsi"/>
          <w:szCs w:val="24"/>
          <w:lang w:val="sr-Latn-BA"/>
        </w:rPr>
        <w:t xml:space="preserve">  </w:t>
      </w:r>
      <w:r w:rsidR="00A15BED" w:rsidRPr="00897A52">
        <w:rPr>
          <w:rFonts w:asciiTheme="majorHAnsi" w:hAnsiTheme="majorHAnsi"/>
          <w:szCs w:val="24"/>
          <w:lang w:val="sr-Latn-CS"/>
        </w:rPr>
        <w:t xml:space="preserve">na </w:t>
      </w:r>
      <w:r w:rsidRPr="00897A52">
        <w:rPr>
          <w:rFonts w:asciiTheme="majorHAnsi" w:hAnsiTheme="majorHAnsi"/>
          <w:szCs w:val="24"/>
          <w:lang w:val="sr-Latn-CS"/>
        </w:rPr>
        <w:t xml:space="preserve"> s</w:t>
      </w:r>
      <w:r w:rsidR="005D043A" w:rsidRPr="00897A52">
        <w:rPr>
          <w:rFonts w:asciiTheme="majorHAnsi" w:hAnsiTheme="majorHAnsi"/>
          <w:szCs w:val="24"/>
          <w:lang w:val="sr-Latn-CS"/>
        </w:rPr>
        <w:t xml:space="preserve">jednici Skupštine akcionara </w:t>
      </w:r>
      <w:r w:rsidR="005F0D9D" w:rsidRPr="00897A52">
        <w:rPr>
          <w:rFonts w:asciiTheme="majorHAnsi" w:hAnsiTheme="majorHAnsi"/>
          <w:szCs w:val="24"/>
          <w:lang w:val="sr-Latn-CS"/>
        </w:rPr>
        <w:t xml:space="preserve"> </w:t>
      </w:r>
      <w:r w:rsidR="00B45D7B" w:rsidRPr="00897A52">
        <w:rPr>
          <w:rFonts w:asciiTheme="majorHAnsi" w:hAnsiTheme="majorHAnsi"/>
          <w:szCs w:val="24"/>
          <w:lang w:val="hr-HR"/>
        </w:rPr>
        <w:t>ZP El</w:t>
      </w:r>
      <w:r w:rsidR="007848B3" w:rsidRPr="00897A52">
        <w:rPr>
          <w:rFonts w:asciiTheme="majorHAnsi" w:hAnsiTheme="majorHAnsi"/>
          <w:szCs w:val="24"/>
          <w:lang w:val="hr-HR"/>
        </w:rPr>
        <w:t>e</w:t>
      </w:r>
      <w:r w:rsidR="00B45D7B" w:rsidRPr="00897A52">
        <w:rPr>
          <w:rFonts w:asciiTheme="majorHAnsi" w:hAnsiTheme="majorHAnsi"/>
          <w:szCs w:val="24"/>
          <w:lang w:val="hr-HR"/>
        </w:rPr>
        <w:t>ktrokrajina</w:t>
      </w:r>
      <w:r w:rsidR="005D043A" w:rsidRPr="00897A52">
        <w:rPr>
          <w:rFonts w:asciiTheme="majorHAnsi" w:hAnsiTheme="majorHAnsi"/>
          <w:szCs w:val="24"/>
          <w:lang w:val="sr-Latn-CS"/>
        </w:rPr>
        <w:t xml:space="preserve"> </w:t>
      </w:r>
      <w:r w:rsidR="005F0D9D" w:rsidRPr="00897A52">
        <w:rPr>
          <w:rFonts w:asciiTheme="majorHAnsi" w:hAnsiTheme="majorHAnsi"/>
          <w:szCs w:val="24"/>
          <w:lang w:val="sr-Latn-CS"/>
        </w:rPr>
        <w:t xml:space="preserve">a.d. </w:t>
      </w:r>
      <w:r w:rsidR="00A15BED" w:rsidRPr="00897A52">
        <w:rPr>
          <w:rFonts w:asciiTheme="majorHAnsi" w:hAnsiTheme="majorHAnsi"/>
          <w:szCs w:val="24"/>
          <w:lang w:val="sr-Latn-CS"/>
        </w:rPr>
        <w:t>Banja Luka održanoj</w:t>
      </w:r>
      <w:r w:rsidR="00492805">
        <w:rPr>
          <w:rFonts w:asciiTheme="majorHAnsi" w:hAnsiTheme="majorHAnsi"/>
          <w:szCs w:val="24"/>
          <w:lang w:val="sr-Latn-CS"/>
        </w:rPr>
        <w:t xml:space="preserve"> dana </w:t>
      </w:r>
      <w:r w:rsidR="00A15BED" w:rsidRPr="00897A52">
        <w:rPr>
          <w:rFonts w:asciiTheme="majorHAnsi" w:hAnsiTheme="majorHAnsi"/>
          <w:szCs w:val="24"/>
          <w:lang w:val="sr-Latn-CS"/>
        </w:rPr>
        <w:t xml:space="preserve"> </w:t>
      </w:r>
      <w:r w:rsidR="00492805">
        <w:rPr>
          <w:rFonts w:asciiTheme="majorHAnsi" w:hAnsiTheme="majorHAnsi"/>
          <w:szCs w:val="24"/>
          <w:lang w:val="sr-Latn-CS"/>
        </w:rPr>
        <w:t>26</w:t>
      </w:r>
      <w:r w:rsidR="008F4057" w:rsidRPr="00897A52">
        <w:rPr>
          <w:rFonts w:asciiTheme="majorHAnsi" w:hAnsiTheme="majorHAnsi"/>
          <w:szCs w:val="24"/>
          <w:lang w:val="sr-Latn-CS"/>
        </w:rPr>
        <w:t>.</w:t>
      </w:r>
      <w:r w:rsidR="00492805">
        <w:rPr>
          <w:rFonts w:asciiTheme="majorHAnsi" w:hAnsiTheme="majorHAnsi"/>
          <w:szCs w:val="24"/>
          <w:lang w:val="sr-Latn-CS"/>
        </w:rPr>
        <w:t>05</w:t>
      </w:r>
      <w:r w:rsidR="005D043A" w:rsidRPr="00897A52">
        <w:rPr>
          <w:rFonts w:asciiTheme="majorHAnsi" w:hAnsiTheme="majorHAnsi"/>
          <w:szCs w:val="24"/>
          <w:lang w:val="sr-Latn-CS"/>
        </w:rPr>
        <w:t>.20</w:t>
      </w:r>
      <w:r w:rsidR="00492805">
        <w:rPr>
          <w:rFonts w:asciiTheme="majorHAnsi" w:hAnsiTheme="majorHAnsi"/>
          <w:szCs w:val="24"/>
          <w:lang w:val="sr-Latn-CS"/>
        </w:rPr>
        <w:t>20</w:t>
      </w:r>
      <w:r w:rsidRPr="00897A52">
        <w:rPr>
          <w:rFonts w:asciiTheme="majorHAnsi" w:hAnsiTheme="majorHAnsi"/>
          <w:szCs w:val="24"/>
          <w:lang w:val="sr-Latn-CS"/>
        </w:rPr>
        <w:t>. godine</w:t>
      </w:r>
    </w:p>
    <w:p w14:paraId="6C5298D0" w14:textId="77777777" w:rsidR="001C2654" w:rsidRPr="00897A52" w:rsidRDefault="001C2654" w:rsidP="00897A52">
      <w:pPr>
        <w:ind w:left="-567"/>
        <w:rPr>
          <w:rFonts w:asciiTheme="majorHAnsi" w:hAnsiTheme="majorHAnsi"/>
          <w:szCs w:val="24"/>
        </w:rPr>
      </w:pPr>
    </w:p>
    <w:p w14:paraId="37BD4E56" w14:textId="436EDCE4" w:rsidR="001C2654" w:rsidRPr="00897A52" w:rsidRDefault="001C2654" w:rsidP="00A91FCB">
      <w:pPr>
        <w:ind w:left="-567"/>
        <w:jc w:val="both"/>
        <w:rPr>
          <w:rFonts w:asciiTheme="majorHAnsi" w:hAnsiTheme="majorHAnsi"/>
          <w:szCs w:val="24"/>
          <w:lang w:val="hr-HR"/>
        </w:rPr>
      </w:pPr>
      <w:r w:rsidRPr="00897A52">
        <w:rPr>
          <w:rFonts w:asciiTheme="majorHAnsi" w:hAnsiTheme="majorHAnsi"/>
          <w:b/>
          <w:szCs w:val="24"/>
        </w:rPr>
        <w:t>Vrijeme</w:t>
      </w:r>
      <w:r w:rsidR="00A15BED" w:rsidRPr="00897A52">
        <w:rPr>
          <w:rFonts w:asciiTheme="majorHAnsi" w:hAnsiTheme="majorHAnsi"/>
          <w:szCs w:val="24"/>
        </w:rPr>
        <w:t xml:space="preserve">: </w:t>
      </w:r>
      <w:r w:rsidR="004F343D" w:rsidRPr="00897A52">
        <w:rPr>
          <w:rFonts w:asciiTheme="majorHAnsi" w:hAnsiTheme="majorHAnsi"/>
          <w:szCs w:val="24"/>
        </w:rPr>
        <w:t>1</w:t>
      </w:r>
      <w:r w:rsidR="00B45D7B" w:rsidRPr="00897A52">
        <w:rPr>
          <w:rFonts w:asciiTheme="majorHAnsi" w:hAnsiTheme="majorHAnsi"/>
          <w:szCs w:val="24"/>
        </w:rPr>
        <w:t>0</w:t>
      </w:r>
      <w:r w:rsidRPr="00897A52">
        <w:rPr>
          <w:rFonts w:asciiTheme="majorHAnsi" w:hAnsiTheme="majorHAnsi"/>
          <w:szCs w:val="24"/>
        </w:rPr>
        <w:t xml:space="preserve">:00 </w:t>
      </w:r>
      <w:r w:rsidRPr="00897A52">
        <w:rPr>
          <w:rFonts w:asciiTheme="majorHAnsi" w:hAnsiTheme="majorHAnsi"/>
          <w:szCs w:val="24"/>
          <w:lang w:val="hr-HR"/>
        </w:rPr>
        <w:t>časova</w:t>
      </w:r>
    </w:p>
    <w:p w14:paraId="74730CEF" w14:textId="146FA13B" w:rsidR="001C2654" w:rsidRPr="00897A52" w:rsidRDefault="001C2654" w:rsidP="00A91FCB">
      <w:pPr>
        <w:ind w:left="-567"/>
        <w:jc w:val="both"/>
        <w:rPr>
          <w:rFonts w:asciiTheme="majorHAnsi" w:hAnsiTheme="majorHAnsi"/>
          <w:szCs w:val="24"/>
        </w:rPr>
      </w:pPr>
      <w:r w:rsidRPr="00897A52">
        <w:rPr>
          <w:rFonts w:asciiTheme="majorHAnsi" w:hAnsiTheme="majorHAnsi"/>
          <w:b/>
          <w:szCs w:val="24"/>
          <w:lang w:val="hr-HR"/>
        </w:rPr>
        <w:t>Mjesto</w:t>
      </w:r>
      <w:r w:rsidRPr="00897A52">
        <w:rPr>
          <w:rFonts w:asciiTheme="majorHAnsi" w:hAnsiTheme="majorHAnsi"/>
          <w:szCs w:val="24"/>
          <w:lang w:val="hr-HR"/>
        </w:rPr>
        <w:t xml:space="preserve">: </w:t>
      </w:r>
      <w:r w:rsidRPr="00897A52">
        <w:rPr>
          <w:rFonts w:asciiTheme="majorHAnsi" w:hAnsiTheme="majorHAnsi"/>
          <w:szCs w:val="24"/>
          <w:lang w:val="sr-Latn-CS"/>
        </w:rPr>
        <w:t xml:space="preserve">Sjedište uprave društva, ul. </w:t>
      </w:r>
      <w:r w:rsidR="00B45D7B" w:rsidRPr="00897A52">
        <w:rPr>
          <w:rFonts w:asciiTheme="majorHAnsi" w:hAnsiTheme="majorHAnsi"/>
          <w:szCs w:val="24"/>
          <w:lang w:val="sr-Latn-CS"/>
        </w:rPr>
        <w:t xml:space="preserve">Kralja </w:t>
      </w:r>
      <w:r w:rsidR="007848B3" w:rsidRPr="00897A52">
        <w:rPr>
          <w:rFonts w:asciiTheme="majorHAnsi" w:hAnsiTheme="majorHAnsi"/>
          <w:szCs w:val="24"/>
          <w:lang w:val="sr-Latn-CS"/>
        </w:rPr>
        <w:t>P</w:t>
      </w:r>
      <w:r w:rsidR="00B45D7B" w:rsidRPr="00897A52">
        <w:rPr>
          <w:rFonts w:asciiTheme="majorHAnsi" w:hAnsiTheme="majorHAnsi"/>
          <w:szCs w:val="24"/>
          <w:lang w:val="sr-Latn-CS"/>
        </w:rPr>
        <w:t xml:space="preserve">etra I Karađorđevića </w:t>
      </w:r>
      <w:r w:rsidR="008505EF" w:rsidRPr="00897A52">
        <w:rPr>
          <w:rFonts w:asciiTheme="majorHAnsi" w:hAnsiTheme="majorHAnsi"/>
          <w:szCs w:val="24"/>
          <w:lang w:val="sr-Latn-CS"/>
        </w:rPr>
        <w:t>br.</w:t>
      </w:r>
      <w:r w:rsidR="00B45D7B" w:rsidRPr="00897A52">
        <w:rPr>
          <w:rFonts w:asciiTheme="majorHAnsi" w:hAnsiTheme="majorHAnsi"/>
          <w:szCs w:val="24"/>
          <w:lang w:val="sr-Latn-CS"/>
        </w:rPr>
        <w:t>95</w:t>
      </w:r>
      <w:r w:rsidRPr="00897A52">
        <w:rPr>
          <w:rFonts w:asciiTheme="majorHAnsi" w:hAnsiTheme="majorHAnsi"/>
          <w:szCs w:val="24"/>
          <w:lang w:val="sr-Latn-CS"/>
        </w:rPr>
        <w:t xml:space="preserve">, </w:t>
      </w:r>
      <w:r w:rsidR="00A15BED" w:rsidRPr="00897A52">
        <w:rPr>
          <w:rFonts w:asciiTheme="majorHAnsi" w:hAnsiTheme="majorHAnsi"/>
          <w:szCs w:val="24"/>
          <w:lang w:val="sr-Latn-CS"/>
        </w:rPr>
        <w:t>Banja Luka</w:t>
      </w:r>
    </w:p>
    <w:p w14:paraId="7CC428E7" w14:textId="0E33868C" w:rsidR="00FA2D4C" w:rsidRPr="00897A52" w:rsidRDefault="005414A7" w:rsidP="00A91FCB">
      <w:pPr>
        <w:ind w:left="-567"/>
        <w:jc w:val="both"/>
        <w:rPr>
          <w:rFonts w:asciiTheme="majorHAnsi" w:hAnsiTheme="majorHAnsi"/>
          <w:b/>
          <w:szCs w:val="24"/>
          <w:lang w:val="sr-Latn-BA"/>
        </w:rPr>
      </w:pPr>
      <w:r w:rsidRPr="00897A52">
        <w:rPr>
          <w:rFonts w:asciiTheme="majorHAnsi" w:hAnsiTheme="majorHAnsi"/>
          <w:b/>
          <w:szCs w:val="24"/>
          <w:lang w:val="sr-Latn-CS"/>
        </w:rPr>
        <w:t xml:space="preserve">Predstavnik </w:t>
      </w:r>
      <w:r w:rsidR="00BB1AB4" w:rsidRPr="00897A52">
        <w:rPr>
          <w:rFonts w:asciiTheme="majorHAnsi" w:hAnsiTheme="majorHAnsi"/>
          <w:b/>
          <w:szCs w:val="24"/>
          <w:lang w:val="sr-Latn-CS"/>
        </w:rPr>
        <w:t>Fondova</w:t>
      </w:r>
      <w:r w:rsidR="001C2654" w:rsidRPr="00897A52">
        <w:rPr>
          <w:rFonts w:asciiTheme="majorHAnsi" w:hAnsiTheme="majorHAnsi"/>
          <w:b/>
          <w:szCs w:val="24"/>
          <w:lang w:val="sr-Latn-CS"/>
        </w:rPr>
        <w:t>:</w:t>
      </w:r>
      <w:r w:rsidR="00890168" w:rsidRPr="00897A52">
        <w:rPr>
          <w:rFonts w:asciiTheme="majorHAnsi" w:hAnsiTheme="majorHAnsi"/>
          <w:szCs w:val="24"/>
          <w:lang w:val="sr-Latn-CS"/>
        </w:rPr>
        <w:t xml:space="preserve"> </w:t>
      </w:r>
      <w:r w:rsidR="00492805">
        <w:rPr>
          <w:rFonts w:asciiTheme="majorHAnsi" w:hAnsiTheme="majorHAnsi"/>
          <w:szCs w:val="24"/>
          <w:lang w:val="sr-Latn-CS"/>
        </w:rPr>
        <w:t>Aleksandar Vuksan</w:t>
      </w:r>
    </w:p>
    <w:p w14:paraId="0C621E55" w14:textId="4B98AE17" w:rsidR="001C2654" w:rsidRPr="00897A52" w:rsidRDefault="00FA2D4C" w:rsidP="00A91FCB">
      <w:pPr>
        <w:ind w:left="-567"/>
        <w:jc w:val="both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b/>
          <w:szCs w:val="24"/>
          <w:lang w:val="sr-Latn-CS"/>
        </w:rPr>
        <w:t>Kvorum:</w:t>
      </w:r>
      <w:r w:rsidR="00890168" w:rsidRPr="00897A52">
        <w:rPr>
          <w:rFonts w:asciiTheme="majorHAnsi" w:hAnsiTheme="majorHAnsi"/>
          <w:szCs w:val="24"/>
          <w:lang w:val="sr-Latn-CS"/>
        </w:rPr>
        <w:t xml:space="preserve"> </w:t>
      </w:r>
      <w:r w:rsidR="004F343D" w:rsidRPr="00897A52">
        <w:rPr>
          <w:rFonts w:asciiTheme="majorHAnsi" w:hAnsiTheme="majorHAnsi"/>
          <w:szCs w:val="24"/>
          <w:lang w:val="sr-Latn-CS"/>
        </w:rPr>
        <w:t>81.</w:t>
      </w:r>
      <w:r w:rsidR="00492805">
        <w:rPr>
          <w:rFonts w:asciiTheme="majorHAnsi" w:hAnsiTheme="majorHAnsi"/>
          <w:szCs w:val="24"/>
          <w:lang w:val="sr-Latn-CS"/>
        </w:rPr>
        <w:t xml:space="preserve">419.000 </w:t>
      </w:r>
      <w:r w:rsidR="00890168" w:rsidRPr="00897A52">
        <w:rPr>
          <w:rFonts w:asciiTheme="majorHAnsi" w:hAnsiTheme="majorHAnsi"/>
          <w:szCs w:val="24"/>
          <w:lang w:val="sr-Latn-CS"/>
        </w:rPr>
        <w:t xml:space="preserve">glasova ili </w:t>
      </w:r>
      <w:r w:rsidR="00B45D7B" w:rsidRPr="00897A52">
        <w:rPr>
          <w:rFonts w:asciiTheme="majorHAnsi" w:hAnsiTheme="majorHAnsi"/>
          <w:szCs w:val="24"/>
          <w:lang w:val="sr-Latn-CS"/>
        </w:rPr>
        <w:t>8</w:t>
      </w:r>
      <w:r w:rsidR="004F343D" w:rsidRPr="00897A52">
        <w:rPr>
          <w:rFonts w:asciiTheme="majorHAnsi" w:hAnsiTheme="majorHAnsi"/>
          <w:szCs w:val="24"/>
          <w:lang w:val="sr-Latn-CS"/>
        </w:rPr>
        <w:t>8,</w:t>
      </w:r>
      <w:r w:rsidR="00492805">
        <w:rPr>
          <w:rFonts w:asciiTheme="majorHAnsi" w:hAnsiTheme="majorHAnsi"/>
          <w:szCs w:val="24"/>
          <w:lang w:val="sr-Latn-CS"/>
        </w:rPr>
        <w:t>23</w:t>
      </w:r>
      <w:r w:rsidRPr="00897A52">
        <w:rPr>
          <w:rFonts w:asciiTheme="majorHAnsi" w:hAnsiTheme="majorHAnsi"/>
          <w:szCs w:val="24"/>
          <w:lang w:val="sr-Latn-CS"/>
        </w:rPr>
        <w:t>% od ukupnog broja.</w:t>
      </w:r>
    </w:p>
    <w:p w14:paraId="2B325276" w14:textId="2B621C0F" w:rsidR="0042182F" w:rsidRPr="00897A52" w:rsidRDefault="001C2654" w:rsidP="00A91FCB">
      <w:pPr>
        <w:shd w:val="clear" w:color="auto" w:fill="FFFFFF"/>
        <w:spacing w:before="100" w:beforeAutospacing="1" w:after="100" w:afterAutospacing="1"/>
        <w:ind w:left="-567"/>
        <w:jc w:val="both"/>
        <w:rPr>
          <w:rFonts w:asciiTheme="majorHAnsi" w:hAnsiTheme="majorHAnsi"/>
          <w:szCs w:val="24"/>
        </w:rPr>
      </w:pPr>
      <w:r w:rsidRPr="00897A52">
        <w:rPr>
          <w:rFonts w:asciiTheme="majorHAnsi" w:hAnsiTheme="majorHAnsi"/>
          <w:b/>
          <w:szCs w:val="24"/>
          <w:lang w:val="hr-HR"/>
        </w:rPr>
        <w:t>Dnevni red:</w:t>
      </w:r>
      <w:r w:rsidR="008F4057" w:rsidRPr="00897A52">
        <w:rPr>
          <w:rFonts w:asciiTheme="majorHAnsi" w:hAnsiTheme="majorHAnsi"/>
          <w:szCs w:val="24"/>
        </w:rPr>
        <w:t xml:space="preserve"> </w:t>
      </w:r>
      <w:r w:rsidR="00492805">
        <w:rPr>
          <w:rFonts w:asciiTheme="majorHAnsi" w:hAnsiTheme="majorHAnsi"/>
          <w:szCs w:val="24"/>
        </w:rPr>
        <w:t xml:space="preserve"> </w:t>
      </w:r>
    </w:p>
    <w:p w14:paraId="44923975" w14:textId="37ED0568" w:rsidR="00D877D2" w:rsidRPr="00897A52" w:rsidRDefault="00D877D2" w:rsidP="00A91FCB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 xml:space="preserve">1. </w:t>
      </w:r>
      <w:r w:rsidR="00117ED0" w:rsidRPr="00897A52">
        <w:rPr>
          <w:rFonts w:asciiTheme="majorHAnsi" w:hAnsiTheme="majorHAnsi"/>
          <w:b/>
        </w:rPr>
        <w:t>Razmatranje i usvajanje Izvještaja Komisije za glasanje.</w:t>
      </w:r>
    </w:p>
    <w:p w14:paraId="38B30702" w14:textId="767777B6" w:rsidR="002D7243" w:rsidRPr="00FA7656" w:rsidRDefault="007124B7" w:rsidP="00A91FCB">
      <w:pPr>
        <w:spacing w:after="120"/>
        <w:ind w:left="-567"/>
        <w:rPr>
          <w:rFonts w:asciiTheme="majorHAnsi" w:hAnsiTheme="majorHAnsi"/>
          <w:iCs/>
          <w:szCs w:val="24"/>
        </w:rPr>
      </w:pPr>
      <w:r w:rsidRPr="00FA7656">
        <w:rPr>
          <w:rFonts w:asciiTheme="majorHAnsi" w:hAnsiTheme="majorHAnsi"/>
          <w:iCs/>
          <w:szCs w:val="24"/>
        </w:rPr>
        <w:t>Glasa</w:t>
      </w:r>
      <w:r w:rsidR="00FA7656" w:rsidRPr="00FA7656">
        <w:rPr>
          <w:rFonts w:asciiTheme="majorHAnsi" w:hAnsiTheme="majorHAnsi"/>
          <w:iCs/>
          <w:szCs w:val="24"/>
        </w:rPr>
        <w:t>nje</w:t>
      </w:r>
      <w:r w:rsidRPr="00FA7656">
        <w:rPr>
          <w:rFonts w:asciiTheme="majorHAnsi" w:hAnsiTheme="majorHAnsi"/>
          <w:iCs/>
          <w:szCs w:val="24"/>
        </w:rPr>
        <w:t xml:space="preserve">: ZA. </w:t>
      </w:r>
    </w:p>
    <w:p w14:paraId="1BBE95C4" w14:textId="1B94FC39" w:rsidR="00117ED0" w:rsidRPr="00897A52" w:rsidRDefault="00117ED0" w:rsidP="00A91FCB">
      <w:pPr>
        <w:spacing w:after="120"/>
        <w:ind w:left="-567"/>
        <w:rPr>
          <w:rFonts w:asciiTheme="majorHAnsi" w:hAnsiTheme="majorHAnsi"/>
          <w:i/>
          <w:szCs w:val="24"/>
        </w:rPr>
      </w:pPr>
      <w:r w:rsidRPr="00897A52">
        <w:rPr>
          <w:rFonts w:asciiTheme="majorHAnsi" w:hAnsiTheme="majorHAnsi"/>
          <w:b/>
          <w:bCs w:val="0"/>
        </w:rPr>
        <w:t>2. Izbor Predsjednika Skupštine, imenovanje zapisničara i ovjerača zapisnika.</w:t>
      </w:r>
      <w:r w:rsidRPr="00897A52">
        <w:rPr>
          <w:rFonts w:asciiTheme="majorHAnsi" w:hAnsiTheme="majorHAnsi"/>
        </w:rPr>
        <w:br/>
      </w:r>
      <w:r w:rsidRPr="00FA7656">
        <w:rPr>
          <w:rFonts w:asciiTheme="majorHAnsi" w:hAnsiTheme="majorHAnsi"/>
          <w:iCs/>
          <w:szCs w:val="24"/>
        </w:rPr>
        <w:t>Glasa</w:t>
      </w:r>
      <w:r w:rsidR="00FA7656">
        <w:rPr>
          <w:rFonts w:asciiTheme="majorHAnsi" w:hAnsiTheme="majorHAnsi"/>
          <w:iCs/>
          <w:szCs w:val="24"/>
        </w:rPr>
        <w:t>nje</w:t>
      </w:r>
      <w:r w:rsidRPr="00FA7656">
        <w:rPr>
          <w:rFonts w:asciiTheme="majorHAnsi" w:hAnsiTheme="majorHAnsi"/>
          <w:iCs/>
          <w:szCs w:val="24"/>
        </w:rPr>
        <w:t>: ZA.</w:t>
      </w:r>
      <w:r w:rsidRPr="00897A52">
        <w:rPr>
          <w:rFonts w:asciiTheme="majorHAnsi" w:hAnsiTheme="majorHAnsi"/>
          <w:i/>
          <w:szCs w:val="24"/>
        </w:rPr>
        <w:t xml:space="preserve"> </w:t>
      </w:r>
    </w:p>
    <w:p w14:paraId="4720B8D5" w14:textId="4B79DE76" w:rsidR="00D877D2" w:rsidRPr="00897A52" w:rsidRDefault="00117ED0" w:rsidP="00A91FCB">
      <w:pPr>
        <w:spacing w:after="120"/>
        <w:ind w:left="-567"/>
        <w:rPr>
          <w:rFonts w:asciiTheme="majorHAnsi" w:hAnsiTheme="majorHAnsi"/>
          <w:b/>
          <w:bCs w:val="0"/>
          <w:i/>
          <w:szCs w:val="24"/>
        </w:rPr>
      </w:pPr>
      <w:r w:rsidRPr="00897A52">
        <w:rPr>
          <w:rFonts w:asciiTheme="majorHAnsi" w:hAnsiTheme="majorHAnsi"/>
          <w:b/>
          <w:szCs w:val="24"/>
        </w:rPr>
        <w:t>3</w:t>
      </w:r>
      <w:r w:rsidR="00D877D2" w:rsidRPr="00897A52">
        <w:rPr>
          <w:rFonts w:asciiTheme="majorHAnsi" w:hAnsiTheme="majorHAnsi"/>
          <w:b/>
          <w:szCs w:val="24"/>
        </w:rPr>
        <w:t xml:space="preserve">. Razmatranje i </w:t>
      </w:r>
      <w:r w:rsidR="00BF2500" w:rsidRPr="00897A52">
        <w:rPr>
          <w:rFonts w:asciiTheme="majorHAnsi" w:hAnsiTheme="majorHAnsi"/>
          <w:b/>
          <w:szCs w:val="24"/>
        </w:rPr>
        <w:t xml:space="preserve">usvajanje Zapisnika sa </w:t>
      </w:r>
      <w:r w:rsidRPr="00897A52">
        <w:rPr>
          <w:rFonts w:asciiTheme="majorHAnsi" w:hAnsiTheme="majorHAnsi"/>
          <w:b/>
          <w:bCs w:val="0"/>
        </w:rPr>
        <w:t>XIV vanredne sjednice Skupštine akcionara.</w:t>
      </w:r>
      <w:r w:rsidR="00D877D2" w:rsidRPr="00897A52">
        <w:rPr>
          <w:rFonts w:asciiTheme="majorHAnsi" w:hAnsiTheme="majorHAnsi"/>
          <w:b/>
          <w:bCs w:val="0"/>
          <w:szCs w:val="24"/>
        </w:rPr>
        <w:t>.</w:t>
      </w:r>
    </w:p>
    <w:p w14:paraId="4D5FACCD" w14:textId="73ED5729" w:rsidR="00D94CCD" w:rsidRDefault="007124B7" w:rsidP="00A91FCB">
      <w:pPr>
        <w:ind w:left="-567"/>
        <w:contextualSpacing/>
        <w:jc w:val="both"/>
        <w:rPr>
          <w:rFonts w:asciiTheme="majorHAnsi" w:hAnsiTheme="majorHAnsi"/>
          <w:iCs/>
          <w:szCs w:val="24"/>
        </w:rPr>
      </w:pPr>
      <w:r w:rsidRPr="00FA7656">
        <w:rPr>
          <w:rFonts w:asciiTheme="majorHAnsi" w:hAnsiTheme="majorHAnsi"/>
          <w:iCs/>
          <w:szCs w:val="24"/>
        </w:rPr>
        <w:t>Glasa</w:t>
      </w:r>
      <w:r w:rsidR="00FA7656">
        <w:rPr>
          <w:rFonts w:asciiTheme="majorHAnsi" w:hAnsiTheme="majorHAnsi"/>
          <w:iCs/>
          <w:szCs w:val="24"/>
        </w:rPr>
        <w:t>nje</w:t>
      </w:r>
      <w:r w:rsidRPr="00FA7656">
        <w:rPr>
          <w:rFonts w:asciiTheme="majorHAnsi" w:hAnsiTheme="majorHAnsi"/>
          <w:iCs/>
          <w:szCs w:val="24"/>
        </w:rPr>
        <w:t>: ZA</w:t>
      </w:r>
    </w:p>
    <w:p w14:paraId="7CFF3D1E" w14:textId="0223E489" w:rsidR="00FA7656" w:rsidRPr="00FA7656" w:rsidRDefault="00FA7656" w:rsidP="00A91FCB">
      <w:pPr>
        <w:ind w:left="-567"/>
        <w:contextualSpacing/>
        <w:jc w:val="both"/>
        <w:rPr>
          <w:rFonts w:asciiTheme="majorHAnsi" w:hAnsiTheme="majorHAnsi"/>
          <w:iCs/>
          <w:szCs w:val="24"/>
          <w:shd w:val="clear" w:color="auto" w:fill="FFFFFF"/>
          <w:lang w:val="bs-Latn-BA"/>
        </w:rPr>
      </w:pPr>
      <w:r>
        <w:rPr>
          <w:rFonts w:asciiTheme="majorHAnsi" w:hAnsiTheme="majorHAnsi"/>
          <w:iCs/>
          <w:szCs w:val="24"/>
        </w:rPr>
        <w:t>Obra</w:t>
      </w:r>
      <w:r>
        <w:rPr>
          <w:rFonts w:asciiTheme="majorHAnsi" w:hAnsiTheme="majorHAnsi"/>
          <w:iCs/>
          <w:szCs w:val="24"/>
          <w:lang w:val="bs-Latn-BA"/>
        </w:rPr>
        <w:t>zloženje: Zapisnik vjerodostojno opisuje dešavanja sa prethodne sjednice skupštine akcionara</w:t>
      </w:r>
    </w:p>
    <w:p w14:paraId="732BEEC9" w14:textId="77777777" w:rsidR="00897A52" w:rsidRPr="00897A52" w:rsidRDefault="00897A52" w:rsidP="00A91FCB">
      <w:pPr>
        <w:ind w:left="-567"/>
        <w:contextualSpacing/>
        <w:jc w:val="both"/>
        <w:rPr>
          <w:rFonts w:asciiTheme="majorHAnsi" w:hAnsiTheme="majorHAnsi"/>
          <w:szCs w:val="24"/>
          <w:shd w:val="clear" w:color="auto" w:fill="FFFFFF"/>
        </w:rPr>
      </w:pPr>
    </w:p>
    <w:p w14:paraId="6A281516" w14:textId="5B968401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 xml:space="preserve">4.Razmatranje i usvajanje </w:t>
      </w:r>
      <w:r w:rsidR="00FA7656">
        <w:rPr>
          <w:rFonts w:asciiTheme="majorHAnsi" w:hAnsiTheme="majorHAnsi"/>
          <w:b/>
        </w:rPr>
        <w:t xml:space="preserve">Prijedloga Plana poslovanja za 2020. Godinu </w:t>
      </w:r>
      <w:bookmarkStart w:id="1" w:name="_Hlk42594610"/>
      <w:r w:rsidR="00FA7656">
        <w:rPr>
          <w:rFonts w:asciiTheme="majorHAnsi" w:hAnsiTheme="majorHAnsi"/>
          <w:b/>
        </w:rPr>
        <w:t>MH “ERS” M.P ad Trebinje ZP “Elektrokrajina” ad Banja Luka</w:t>
      </w:r>
    </w:p>
    <w:bookmarkEnd w:id="1"/>
    <w:p w14:paraId="1EBDD359" w14:textId="30820AD9" w:rsidR="008D01BC" w:rsidRDefault="008D01BC" w:rsidP="00A91FCB">
      <w:pPr>
        <w:ind w:left="-567"/>
        <w:jc w:val="both"/>
        <w:rPr>
          <w:rFonts w:asciiTheme="majorHAnsi" w:hAnsiTheme="majorHAnsi"/>
          <w:i/>
          <w:sz w:val="22"/>
          <w:szCs w:val="22"/>
        </w:rPr>
      </w:pPr>
      <w:r w:rsidRPr="00FA7656">
        <w:rPr>
          <w:rFonts w:asciiTheme="majorHAnsi" w:hAnsiTheme="majorHAnsi"/>
          <w:bCs w:val="0"/>
        </w:rPr>
        <w:t xml:space="preserve">Glasanje: </w:t>
      </w:r>
      <w:r w:rsidR="00FA7656">
        <w:rPr>
          <w:rFonts w:asciiTheme="majorHAnsi" w:hAnsiTheme="majorHAnsi"/>
          <w:bCs w:val="0"/>
        </w:rPr>
        <w:t>UZDRŽAN</w:t>
      </w:r>
      <w:r w:rsidRPr="00897A52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897A52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07E6E4A7" w14:textId="3D2BE7A8" w:rsidR="00FA7656" w:rsidRPr="006A25A5" w:rsidRDefault="00FA7656" w:rsidP="00A91FCB">
      <w:pPr>
        <w:ind w:left="-567"/>
        <w:jc w:val="both"/>
        <w:rPr>
          <w:rFonts w:asciiTheme="majorHAnsi" w:hAnsiTheme="majorHAnsi"/>
          <w:szCs w:val="24"/>
          <w:lang w:val="bs-Latn-BA"/>
        </w:rPr>
      </w:pPr>
      <w:r>
        <w:rPr>
          <w:rFonts w:asciiTheme="majorHAnsi" w:hAnsiTheme="majorHAnsi"/>
          <w:i/>
          <w:sz w:val="22"/>
          <w:szCs w:val="22"/>
        </w:rPr>
        <w:t>Obrazloženje</w:t>
      </w:r>
      <w:r>
        <w:rPr>
          <w:rFonts w:asciiTheme="majorHAnsi" w:hAnsiTheme="majorHAnsi"/>
          <w:i/>
          <w:szCs w:val="24"/>
        </w:rPr>
        <w:t xml:space="preserve">: Planom poslovanja </w:t>
      </w:r>
      <w:r w:rsidR="006A25A5">
        <w:rPr>
          <w:rFonts w:asciiTheme="majorHAnsi" w:hAnsiTheme="majorHAnsi"/>
          <w:i/>
          <w:szCs w:val="24"/>
        </w:rPr>
        <w:t>planiran je gubitak u teku</w:t>
      </w:r>
      <w:r w:rsidR="006A25A5">
        <w:rPr>
          <w:rFonts w:asciiTheme="majorHAnsi" w:hAnsiTheme="majorHAnsi"/>
          <w:i/>
          <w:szCs w:val="24"/>
          <w:lang w:val="bs-Latn-BA"/>
        </w:rPr>
        <w:t>ćoj godini.</w:t>
      </w:r>
    </w:p>
    <w:p w14:paraId="258D1993" w14:textId="77777777" w:rsidR="008D01BC" w:rsidRPr="00897A52" w:rsidRDefault="008D01BC" w:rsidP="00A91FCB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311ADCD8" w14:textId="4856B80C" w:rsidR="008D01BC" w:rsidRPr="00897A52" w:rsidRDefault="008D01BC" w:rsidP="006A25A5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>5.Razmatranje i usvajanj</w:t>
      </w:r>
      <w:r w:rsidR="006A25A5">
        <w:rPr>
          <w:rFonts w:asciiTheme="majorHAnsi" w:hAnsiTheme="majorHAnsi"/>
          <w:b/>
        </w:rPr>
        <w:t xml:space="preserve">e prijedloga Plana poslovanja za period 2020-2022 godinu </w:t>
      </w:r>
      <w:r w:rsidR="006A25A5">
        <w:rPr>
          <w:rFonts w:asciiTheme="majorHAnsi" w:hAnsiTheme="majorHAnsi"/>
          <w:b/>
        </w:rPr>
        <w:t>MH “ERS” M.P ad Trebinje ZP “Elektrokrajina” ad Banja Luka</w:t>
      </w:r>
    </w:p>
    <w:p w14:paraId="4D804D42" w14:textId="24DFDB87" w:rsidR="00897A52" w:rsidRPr="006A25A5" w:rsidRDefault="008D01BC" w:rsidP="006A25A5">
      <w:pPr>
        <w:ind w:left="-567"/>
        <w:jc w:val="both"/>
        <w:rPr>
          <w:rFonts w:asciiTheme="majorHAnsi" w:hAnsiTheme="majorHAnsi"/>
          <w:bCs w:val="0"/>
        </w:rPr>
      </w:pPr>
      <w:r w:rsidRPr="006A25A5">
        <w:rPr>
          <w:rFonts w:asciiTheme="majorHAnsi" w:hAnsiTheme="majorHAnsi"/>
          <w:bCs w:val="0"/>
        </w:rPr>
        <w:t xml:space="preserve">Glasanje: </w:t>
      </w:r>
      <w:r w:rsidR="006A25A5" w:rsidRPr="006A25A5">
        <w:rPr>
          <w:rFonts w:asciiTheme="majorHAnsi" w:hAnsiTheme="majorHAnsi"/>
          <w:bCs w:val="0"/>
        </w:rPr>
        <w:t>UZDRŽAN</w:t>
      </w:r>
      <w:r w:rsidR="00897A52" w:rsidRPr="006A25A5">
        <w:rPr>
          <w:rFonts w:asciiTheme="majorHAnsi" w:hAnsiTheme="majorHAnsi"/>
          <w:bCs w:val="0"/>
          <w:i/>
          <w:sz w:val="22"/>
          <w:szCs w:val="22"/>
        </w:rPr>
        <w:t xml:space="preserve">. </w:t>
      </w:r>
      <w:r w:rsidR="00897A52" w:rsidRPr="006A25A5">
        <w:rPr>
          <w:rFonts w:asciiTheme="majorHAnsi" w:hAnsiTheme="majorHAnsi"/>
          <w:bCs w:val="0"/>
          <w:i/>
          <w:sz w:val="22"/>
          <w:szCs w:val="22"/>
          <w:lang w:val="sr-Latn-RS"/>
        </w:rPr>
        <w:t xml:space="preserve"> </w:t>
      </w:r>
      <w:r w:rsidR="00897A52" w:rsidRPr="006A25A5">
        <w:rPr>
          <w:rFonts w:asciiTheme="majorHAnsi" w:hAnsiTheme="majorHAnsi"/>
          <w:bCs w:val="0"/>
        </w:rPr>
        <w:t xml:space="preserve"> </w:t>
      </w:r>
    </w:p>
    <w:p w14:paraId="3AF592CD" w14:textId="5AE47BCD" w:rsidR="006A25A5" w:rsidRPr="006A25A5" w:rsidRDefault="006A25A5" w:rsidP="006A25A5">
      <w:pPr>
        <w:ind w:left="-567"/>
        <w:jc w:val="both"/>
        <w:rPr>
          <w:rFonts w:asciiTheme="majorHAnsi" w:hAnsiTheme="majorHAnsi"/>
          <w:bCs w:val="0"/>
        </w:rPr>
      </w:pPr>
      <w:r w:rsidRPr="006A25A5">
        <w:rPr>
          <w:rFonts w:asciiTheme="majorHAnsi" w:hAnsiTheme="majorHAnsi"/>
          <w:bCs w:val="0"/>
        </w:rPr>
        <w:t>Obrazloženje: Kao pod tačkom r.br.4</w:t>
      </w:r>
    </w:p>
    <w:p w14:paraId="5B204639" w14:textId="77777777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</w:p>
    <w:p w14:paraId="41CBE43D" w14:textId="77777777" w:rsidR="00BF2500" w:rsidRPr="00897A52" w:rsidRDefault="000310F3" w:rsidP="00A91FCB">
      <w:pPr>
        <w:ind w:left="-567"/>
        <w:jc w:val="both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  <w:lang w:val="sr-Latn-CS"/>
        </w:rPr>
        <w:t>Sve predložene Odluke emitenta su usvojene.</w:t>
      </w:r>
    </w:p>
    <w:p w14:paraId="45FFD7FE" w14:textId="77777777" w:rsidR="00BF2500" w:rsidRPr="00897A52" w:rsidRDefault="00BF2500" w:rsidP="00A91FCB">
      <w:pPr>
        <w:ind w:left="-567"/>
        <w:jc w:val="both"/>
        <w:rPr>
          <w:rFonts w:asciiTheme="majorHAnsi" w:hAnsiTheme="majorHAnsi"/>
          <w:szCs w:val="24"/>
          <w:lang w:val="hr-HR"/>
        </w:rPr>
      </w:pPr>
    </w:p>
    <w:p w14:paraId="4DBB8620" w14:textId="308C1C8D" w:rsidR="001C2654" w:rsidRPr="00897A52" w:rsidRDefault="001C2654" w:rsidP="00A91FCB">
      <w:pPr>
        <w:ind w:left="-567"/>
        <w:rPr>
          <w:rFonts w:asciiTheme="majorHAnsi" w:hAnsiTheme="majorHAnsi"/>
          <w:szCs w:val="24"/>
          <w:lang w:val="sr-Latn-CS"/>
        </w:rPr>
      </w:pPr>
    </w:p>
    <w:sectPr w:rsidR="001C2654" w:rsidRPr="00897A52" w:rsidSect="005D043A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4434"/>
    <w:multiLevelType w:val="hybridMultilevel"/>
    <w:tmpl w:val="89EE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416C3"/>
    <w:multiLevelType w:val="hybridMultilevel"/>
    <w:tmpl w:val="F6F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54"/>
    <w:rsid w:val="00003DBE"/>
    <w:rsid w:val="000310F3"/>
    <w:rsid w:val="000713A3"/>
    <w:rsid w:val="000973FA"/>
    <w:rsid w:val="000C3085"/>
    <w:rsid w:val="000E70F1"/>
    <w:rsid w:val="000F4BD5"/>
    <w:rsid w:val="00117ED0"/>
    <w:rsid w:val="001205BF"/>
    <w:rsid w:val="00140504"/>
    <w:rsid w:val="0018361B"/>
    <w:rsid w:val="001C2654"/>
    <w:rsid w:val="001D701A"/>
    <w:rsid w:val="00205AA0"/>
    <w:rsid w:val="002537C5"/>
    <w:rsid w:val="00267DF8"/>
    <w:rsid w:val="002738CB"/>
    <w:rsid w:val="00290248"/>
    <w:rsid w:val="0029483E"/>
    <w:rsid w:val="002B709C"/>
    <w:rsid w:val="002C7C49"/>
    <w:rsid w:val="002D1690"/>
    <w:rsid w:val="002D5AAF"/>
    <w:rsid w:val="002D61D5"/>
    <w:rsid w:val="002D7243"/>
    <w:rsid w:val="002E2C36"/>
    <w:rsid w:val="002F5188"/>
    <w:rsid w:val="00312E8F"/>
    <w:rsid w:val="00331C71"/>
    <w:rsid w:val="00333E9B"/>
    <w:rsid w:val="0034196F"/>
    <w:rsid w:val="00345453"/>
    <w:rsid w:val="00347777"/>
    <w:rsid w:val="00382A94"/>
    <w:rsid w:val="003C1117"/>
    <w:rsid w:val="003D4E66"/>
    <w:rsid w:val="003F2469"/>
    <w:rsid w:val="00403C49"/>
    <w:rsid w:val="0042182F"/>
    <w:rsid w:val="004272E7"/>
    <w:rsid w:val="00455C47"/>
    <w:rsid w:val="00492805"/>
    <w:rsid w:val="004951D0"/>
    <w:rsid w:val="004D36D4"/>
    <w:rsid w:val="004E0BAA"/>
    <w:rsid w:val="004E3A7D"/>
    <w:rsid w:val="004E6107"/>
    <w:rsid w:val="004F343D"/>
    <w:rsid w:val="005414A7"/>
    <w:rsid w:val="00557D6F"/>
    <w:rsid w:val="0057398A"/>
    <w:rsid w:val="00581A53"/>
    <w:rsid w:val="005D043A"/>
    <w:rsid w:val="005F0D9D"/>
    <w:rsid w:val="0067395F"/>
    <w:rsid w:val="006A1097"/>
    <w:rsid w:val="006A25A5"/>
    <w:rsid w:val="006B2AB9"/>
    <w:rsid w:val="006B64DD"/>
    <w:rsid w:val="006D219C"/>
    <w:rsid w:val="006E2EC6"/>
    <w:rsid w:val="006F2C1B"/>
    <w:rsid w:val="007124B7"/>
    <w:rsid w:val="00760D49"/>
    <w:rsid w:val="007848B3"/>
    <w:rsid w:val="007B322C"/>
    <w:rsid w:val="007B337A"/>
    <w:rsid w:val="007F312E"/>
    <w:rsid w:val="00802E5C"/>
    <w:rsid w:val="008053D1"/>
    <w:rsid w:val="0082227B"/>
    <w:rsid w:val="00830ECB"/>
    <w:rsid w:val="00843789"/>
    <w:rsid w:val="008460C8"/>
    <w:rsid w:val="008505EF"/>
    <w:rsid w:val="00862E1B"/>
    <w:rsid w:val="00863B02"/>
    <w:rsid w:val="00890168"/>
    <w:rsid w:val="008918AA"/>
    <w:rsid w:val="00897A52"/>
    <w:rsid w:val="008A786D"/>
    <w:rsid w:val="008C150A"/>
    <w:rsid w:val="008D01BC"/>
    <w:rsid w:val="008E23ED"/>
    <w:rsid w:val="008F4057"/>
    <w:rsid w:val="00926F29"/>
    <w:rsid w:val="0092760D"/>
    <w:rsid w:val="0093426C"/>
    <w:rsid w:val="009637AD"/>
    <w:rsid w:val="009A01DC"/>
    <w:rsid w:val="009D2C88"/>
    <w:rsid w:val="009E11D5"/>
    <w:rsid w:val="009E4DFC"/>
    <w:rsid w:val="00A15BED"/>
    <w:rsid w:val="00A20596"/>
    <w:rsid w:val="00A30F2B"/>
    <w:rsid w:val="00A3151A"/>
    <w:rsid w:val="00A454D3"/>
    <w:rsid w:val="00A52CE9"/>
    <w:rsid w:val="00A72847"/>
    <w:rsid w:val="00A748F5"/>
    <w:rsid w:val="00A91FCB"/>
    <w:rsid w:val="00A94EF2"/>
    <w:rsid w:val="00AA0B07"/>
    <w:rsid w:val="00AB5BCC"/>
    <w:rsid w:val="00AE18D3"/>
    <w:rsid w:val="00AE1ADD"/>
    <w:rsid w:val="00AE3F1B"/>
    <w:rsid w:val="00AE6135"/>
    <w:rsid w:val="00B075EE"/>
    <w:rsid w:val="00B17F31"/>
    <w:rsid w:val="00B36C79"/>
    <w:rsid w:val="00B45D7B"/>
    <w:rsid w:val="00B7558C"/>
    <w:rsid w:val="00B87419"/>
    <w:rsid w:val="00BB1AB4"/>
    <w:rsid w:val="00BC27C3"/>
    <w:rsid w:val="00BD7586"/>
    <w:rsid w:val="00BE3C77"/>
    <w:rsid w:val="00BF22D3"/>
    <w:rsid w:val="00BF2500"/>
    <w:rsid w:val="00C43277"/>
    <w:rsid w:val="00C53FDC"/>
    <w:rsid w:val="00C568EE"/>
    <w:rsid w:val="00C70EF7"/>
    <w:rsid w:val="00C951DD"/>
    <w:rsid w:val="00CC656E"/>
    <w:rsid w:val="00CF26E3"/>
    <w:rsid w:val="00D877D2"/>
    <w:rsid w:val="00D94CCD"/>
    <w:rsid w:val="00DB2581"/>
    <w:rsid w:val="00DE367F"/>
    <w:rsid w:val="00E1742D"/>
    <w:rsid w:val="00E67EB4"/>
    <w:rsid w:val="00E73493"/>
    <w:rsid w:val="00EE7166"/>
    <w:rsid w:val="00EF106F"/>
    <w:rsid w:val="00F15E06"/>
    <w:rsid w:val="00F2715E"/>
    <w:rsid w:val="00F40988"/>
    <w:rsid w:val="00F42680"/>
    <w:rsid w:val="00F532D6"/>
    <w:rsid w:val="00F56A0C"/>
    <w:rsid w:val="00F57682"/>
    <w:rsid w:val="00F67CBC"/>
    <w:rsid w:val="00F70B84"/>
    <w:rsid w:val="00F776E0"/>
    <w:rsid w:val="00F87115"/>
    <w:rsid w:val="00FA2D4C"/>
    <w:rsid w:val="00FA7656"/>
    <w:rsid w:val="00FC26CB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2539"/>
  <w15:docId w15:val="{61A2AB7D-6DA0-434C-AC12-FA7090A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654"/>
    <w:rPr>
      <w:bCs/>
      <w:sz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83E"/>
    <w:pPr>
      <w:spacing w:before="100" w:beforeAutospacing="1" w:after="100" w:afterAutospacing="1"/>
    </w:pPr>
    <w:rPr>
      <w:bCs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01BC"/>
    <w:pPr>
      <w:ind w:left="720"/>
      <w:contextualSpacing/>
    </w:pPr>
    <w:rPr>
      <w:bCs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77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58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556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878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932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05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8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01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95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07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00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23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08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5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40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7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461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79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67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6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9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3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6" w:space="0" w:color="C0C0C0"/>
                <w:bottom w:val="none" w:sz="0" w:space="0" w:color="C0C0C0"/>
                <w:right w:val="single" w:sz="6" w:space="0" w:color="C0C0C0"/>
              </w:divBdr>
              <w:divsChild>
                <w:div w:id="1627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</vt:lpstr>
      <vt:lpstr>IZVJEŠTAJ</vt:lpstr>
    </vt:vector>
  </TitlesOfParts>
  <Company>Polara  Invest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Polara Invest</dc:creator>
  <cp:lastModifiedBy>Korisnik</cp:lastModifiedBy>
  <cp:revision>5</cp:revision>
  <cp:lastPrinted>2011-05-04T09:02:00Z</cp:lastPrinted>
  <dcterms:created xsi:type="dcterms:W3CDTF">2020-06-08T09:30:00Z</dcterms:created>
  <dcterms:modified xsi:type="dcterms:W3CDTF">2020-06-09T09:34:00Z</dcterms:modified>
</cp:coreProperties>
</file>