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85B" w:rsidRPr="0074785B" w:rsidRDefault="0074785B" w:rsidP="0074785B">
      <w:pPr>
        <w:jc w:val="both"/>
        <w:rPr>
          <w:rFonts w:ascii="Palatino Linotype" w:hAnsi="Palatino Linotype"/>
          <w:bCs/>
          <w:color w:val="000000"/>
          <w:sz w:val="22"/>
          <w:szCs w:val="22"/>
          <w:lang w:val="sr-Latn-RS" w:eastAsia="hr-BA"/>
        </w:rPr>
      </w:pPr>
      <w:r w:rsidRPr="0074785B">
        <w:rPr>
          <w:rFonts w:ascii="Palatino Linotype" w:hAnsi="Palatino Linotype"/>
          <w:bCs/>
          <w:color w:val="000000"/>
          <w:sz w:val="22"/>
          <w:szCs w:val="22"/>
          <w:lang w:val="sr-Latn-RS" w:eastAsia="hr-BA"/>
        </w:rPr>
        <w:t xml:space="preserve">Na osnovu odluke Upravnog odbora br. UO </w:t>
      </w:r>
      <w:r w:rsidR="00E51846">
        <w:rPr>
          <w:rFonts w:ascii="Palatino Linotype" w:hAnsi="Palatino Linotype"/>
          <w:bCs/>
          <w:color w:val="000000"/>
          <w:sz w:val="22"/>
          <w:szCs w:val="22"/>
          <w:lang w:val="sr-Latn-RS" w:eastAsia="hr-BA"/>
        </w:rPr>
        <w:t>95</w:t>
      </w:r>
      <w:r w:rsidRPr="0074785B">
        <w:rPr>
          <w:rFonts w:ascii="Palatino Linotype" w:hAnsi="Palatino Linotype"/>
          <w:bCs/>
          <w:color w:val="000000"/>
          <w:sz w:val="22"/>
          <w:szCs w:val="22"/>
          <w:lang w:val="sr-Latn-RS" w:eastAsia="hr-BA"/>
        </w:rPr>
        <w:t>/</w:t>
      </w:r>
      <w:r w:rsidR="00E51846">
        <w:rPr>
          <w:rFonts w:ascii="Palatino Linotype" w:hAnsi="Palatino Linotype"/>
          <w:bCs/>
          <w:color w:val="000000"/>
          <w:sz w:val="22"/>
          <w:szCs w:val="22"/>
          <w:lang w:val="sr-Latn-RS" w:eastAsia="hr-BA"/>
        </w:rPr>
        <w:t>20</w:t>
      </w:r>
      <w:r w:rsidRPr="0074785B">
        <w:rPr>
          <w:rFonts w:ascii="Palatino Linotype" w:hAnsi="Palatino Linotype"/>
          <w:bCs/>
          <w:color w:val="000000"/>
          <w:sz w:val="22"/>
          <w:szCs w:val="22"/>
          <w:lang w:val="sr-Latn-RS" w:eastAsia="hr-BA"/>
        </w:rPr>
        <w:t xml:space="preserve"> od </w:t>
      </w:r>
      <w:r w:rsidR="00E51846">
        <w:rPr>
          <w:rFonts w:ascii="Palatino Linotype" w:hAnsi="Palatino Linotype"/>
          <w:bCs/>
          <w:color w:val="000000"/>
          <w:sz w:val="22"/>
          <w:szCs w:val="22"/>
          <w:lang w:val="sr-Latn-RS" w:eastAsia="hr-BA"/>
        </w:rPr>
        <w:t>25</w:t>
      </w:r>
      <w:r w:rsidRPr="0074785B">
        <w:rPr>
          <w:rFonts w:ascii="Palatino Linotype" w:hAnsi="Palatino Linotype"/>
          <w:bCs/>
          <w:color w:val="000000"/>
          <w:sz w:val="22"/>
          <w:szCs w:val="22"/>
          <w:lang w:val="sr-Latn-RS" w:eastAsia="hr-BA"/>
        </w:rPr>
        <w:t>.</w:t>
      </w:r>
      <w:r w:rsidR="00E51846">
        <w:rPr>
          <w:rFonts w:ascii="Palatino Linotype" w:hAnsi="Palatino Linotype"/>
          <w:bCs/>
          <w:color w:val="000000"/>
          <w:sz w:val="22"/>
          <w:szCs w:val="22"/>
          <w:lang w:val="sr-Latn-RS" w:eastAsia="hr-BA"/>
        </w:rPr>
        <w:t>11</w:t>
      </w:r>
      <w:r w:rsidRPr="0074785B">
        <w:rPr>
          <w:rFonts w:ascii="Palatino Linotype" w:hAnsi="Palatino Linotype"/>
          <w:bCs/>
          <w:color w:val="000000"/>
          <w:sz w:val="22"/>
          <w:szCs w:val="22"/>
          <w:lang w:val="sr-Latn-RS" w:eastAsia="hr-BA"/>
        </w:rPr>
        <w:t>.20</w:t>
      </w:r>
      <w:r w:rsidR="00E51846">
        <w:rPr>
          <w:rFonts w:ascii="Palatino Linotype" w:hAnsi="Palatino Linotype"/>
          <w:bCs/>
          <w:color w:val="000000"/>
          <w:sz w:val="22"/>
          <w:szCs w:val="22"/>
          <w:lang w:val="sr-Latn-RS" w:eastAsia="hr-BA"/>
        </w:rPr>
        <w:t>20</w:t>
      </w:r>
      <w:r w:rsidRPr="0074785B">
        <w:rPr>
          <w:rFonts w:ascii="Palatino Linotype" w:hAnsi="Palatino Linotype"/>
          <w:bCs/>
          <w:color w:val="000000"/>
          <w:sz w:val="22"/>
          <w:szCs w:val="22"/>
          <w:lang w:val="sr-Latn-RS" w:eastAsia="hr-BA"/>
        </w:rPr>
        <w:t>. godine, Društvo za upravljanje investicionim fondovima „Polara Invest“ a.d. Banja Luka, objavljuje</w:t>
      </w:r>
    </w:p>
    <w:p w:rsidR="0074785B" w:rsidRDefault="0074785B" w:rsidP="0074785B">
      <w:pPr>
        <w:jc w:val="center"/>
        <w:rPr>
          <w:rFonts w:ascii="Palatino Linotype" w:hAnsi="Palatino Linotype"/>
          <w:b/>
          <w:bCs/>
          <w:color w:val="000000"/>
          <w:sz w:val="22"/>
          <w:szCs w:val="22"/>
          <w:lang w:val="sr-Latn-RS" w:eastAsia="hr-BA"/>
        </w:rPr>
      </w:pPr>
    </w:p>
    <w:p w:rsidR="0074785B" w:rsidRDefault="0074785B" w:rsidP="0074785B">
      <w:pPr>
        <w:jc w:val="center"/>
        <w:rPr>
          <w:rFonts w:ascii="Palatino Linotype" w:hAnsi="Palatino Linotype" w:cs="Calibri"/>
          <w:sz w:val="22"/>
          <w:szCs w:val="22"/>
          <w:lang w:val="sr-Latn-RS"/>
        </w:rPr>
      </w:pPr>
      <w:r>
        <w:rPr>
          <w:rFonts w:ascii="Palatino Linotype" w:hAnsi="Palatino Linotype"/>
          <w:b/>
          <w:bCs/>
          <w:color w:val="000000"/>
          <w:sz w:val="22"/>
          <w:szCs w:val="22"/>
          <w:lang w:val="sr-Latn-RS" w:eastAsia="hr-BA"/>
        </w:rPr>
        <w:t>K O N K U R S</w:t>
      </w:r>
      <w:r>
        <w:rPr>
          <w:rFonts w:ascii="Palatino Linotype" w:hAnsi="Palatino Linotype"/>
          <w:b/>
          <w:bCs/>
          <w:color w:val="000000"/>
          <w:sz w:val="22"/>
          <w:szCs w:val="22"/>
          <w:lang w:val="sr-Latn-RS" w:eastAsia="hr-BA"/>
        </w:rPr>
        <w:br/>
      </w:r>
      <w:r>
        <w:rPr>
          <w:rFonts w:ascii="Palatino Linotype" w:hAnsi="Palatino Linotype" w:cs="Calibri"/>
          <w:b/>
          <w:sz w:val="22"/>
          <w:szCs w:val="22"/>
          <w:lang w:val="sr-Latn-RS"/>
        </w:rPr>
        <w:t>za popunjavanje radnog mjesta izvršnog direktora društva</w:t>
      </w:r>
    </w:p>
    <w:p w:rsidR="0074785B" w:rsidRDefault="0074785B" w:rsidP="0074785B">
      <w:pPr>
        <w:jc w:val="center"/>
        <w:rPr>
          <w:rFonts w:ascii="Palatino Linotype" w:hAnsi="Palatino Linotype"/>
          <w:b/>
          <w:sz w:val="22"/>
          <w:szCs w:val="22"/>
          <w:lang w:val="sr-Latn-RS"/>
        </w:rPr>
      </w:pPr>
    </w:p>
    <w:p w:rsidR="0074785B" w:rsidRDefault="0074785B" w:rsidP="0074785B">
      <w:pPr>
        <w:jc w:val="both"/>
        <w:rPr>
          <w:rFonts w:ascii="Palatino Linotype" w:hAnsi="Palatino Linotype"/>
          <w:sz w:val="22"/>
          <w:szCs w:val="22"/>
          <w:lang w:val="sr-Latn-RS"/>
        </w:rPr>
      </w:pPr>
    </w:p>
    <w:p w:rsidR="0074785B" w:rsidRDefault="0074785B" w:rsidP="0074785B">
      <w:pPr>
        <w:jc w:val="both"/>
        <w:rPr>
          <w:rFonts w:ascii="Palatino Linotype" w:hAnsi="Palatino Linotype"/>
          <w:sz w:val="22"/>
          <w:szCs w:val="22"/>
          <w:lang w:val="sr-Latn-RS"/>
        </w:rPr>
      </w:pPr>
      <w:r>
        <w:rPr>
          <w:rFonts w:ascii="Palatino Linotype" w:hAnsi="Palatino Linotype"/>
          <w:b/>
          <w:sz w:val="22"/>
          <w:szCs w:val="22"/>
          <w:lang w:val="sr-Latn-RS"/>
        </w:rPr>
        <w:t>Radno mjesto:</w:t>
      </w:r>
      <w:r>
        <w:rPr>
          <w:rFonts w:ascii="Palatino Linotype" w:hAnsi="Palatino Linotype"/>
          <w:sz w:val="22"/>
          <w:szCs w:val="22"/>
          <w:lang w:val="sr-Latn-RS"/>
        </w:rPr>
        <w:t xml:space="preserve"> </w:t>
      </w:r>
      <w:bookmarkStart w:id="0" w:name="_GoBack"/>
      <w:bookmarkEnd w:id="0"/>
    </w:p>
    <w:p w:rsidR="0074785B" w:rsidRDefault="0074785B" w:rsidP="0074785B">
      <w:pPr>
        <w:numPr>
          <w:ilvl w:val="0"/>
          <w:numId w:val="1"/>
        </w:numPr>
        <w:jc w:val="both"/>
        <w:rPr>
          <w:rFonts w:ascii="Palatino Linotype" w:hAnsi="Palatino Linotype"/>
          <w:sz w:val="22"/>
          <w:szCs w:val="22"/>
          <w:lang w:val="sr-Latn-RS"/>
        </w:rPr>
      </w:pPr>
      <w:r>
        <w:rPr>
          <w:rFonts w:ascii="Palatino Linotype" w:hAnsi="Palatino Linotype"/>
          <w:sz w:val="22"/>
          <w:szCs w:val="22"/>
          <w:lang w:val="sr-Latn-RS"/>
        </w:rPr>
        <w:t>Izvršni direktor društva;</w:t>
      </w:r>
    </w:p>
    <w:p w:rsidR="0074785B" w:rsidRDefault="0074785B" w:rsidP="0074785B">
      <w:pPr>
        <w:jc w:val="both"/>
        <w:rPr>
          <w:rFonts w:ascii="Palatino Linotype" w:hAnsi="Palatino Linotype"/>
          <w:sz w:val="22"/>
          <w:szCs w:val="22"/>
          <w:lang w:val="sr-Latn-RS"/>
        </w:rPr>
      </w:pPr>
    </w:p>
    <w:p w:rsidR="0074785B" w:rsidRDefault="0074785B" w:rsidP="0074785B">
      <w:pPr>
        <w:jc w:val="both"/>
        <w:rPr>
          <w:rFonts w:ascii="Palatino Linotype" w:hAnsi="Palatino Linotype"/>
          <w:b/>
          <w:sz w:val="22"/>
          <w:szCs w:val="22"/>
          <w:lang w:val="sr-Latn-RS"/>
        </w:rPr>
      </w:pPr>
      <w:r>
        <w:rPr>
          <w:rFonts w:ascii="Palatino Linotype" w:hAnsi="Palatino Linotype"/>
          <w:b/>
          <w:sz w:val="22"/>
          <w:szCs w:val="22"/>
          <w:lang w:val="sr-Latn-RS"/>
        </w:rPr>
        <w:t>Uslovi:</w:t>
      </w:r>
    </w:p>
    <w:p w:rsidR="0074785B" w:rsidRDefault="0074785B" w:rsidP="0074785B">
      <w:pPr>
        <w:numPr>
          <w:ilvl w:val="0"/>
          <w:numId w:val="2"/>
        </w:numPr>
        <w:spacing w:after="60"/>
        <w:jc w:val="both"/>
        <w:rPr>
          <w:rFonts w:ascii="Palatino Linotype" w:hAnsi="Palatino Linotype"/>
          <w:b/>
          <w:sz w:val="22"/>
          <w:szCs w:val="22"/>
          <w:lang w:val="sr-Latn-RS"/>
        </w:rPr>
      </w:pPr>
      <w:r>
        <w:rPr>
          <w:rFonts w:ascii="Palatino Linotype" w:hAnsi="Palatino Linotype"/>
          <w:sz w:val="22"/>
          <w:szCs w:val="22"/>
          <w:lang w:val="sr-Latn-RS"/>
        </w:rPr>
        <w:t>najmanje VII stepen stručne spreme, odnosno završen akademski studij prvog ciklusa koji je vrednovan sa 240 ECTS bodova.</w:t>
      </w:r>
    </w:p>
    <w:p w:rsidR="0074785B" w:rsidRDefault="0074785B" w:rsidP="0074785B">
      <w:pPr>
        <w:numPr>
          <w:ilvl w:val="0"/>
          <w:numId w:val="2"/>
        </w:numPr>
        <w:spacing w:after="60"/>
        <w:jc w:val="both"/>
        <w:rPr>
          <w:rFonts w:ascii="Palatino Linotype" w:hAnsi="Palatino Linotype"/>
          <w:b/>
          <w:sz w:val="22"/>
          <w:szCs w:val="22"/>
          <w:lang w:val="sr-Latn-RS"/>
        </w:rPr>
      </w:pPr>
      <w:r>
        <w:rPr>
          <w:rFonts w:ascii="Palatino Linotype" w:hAnsi="Palatino Linotype"/>
          <w:sz w:val="22"/>
          <w:szCs w:val="22"/>
          <w:lang w:val="sr-Latn-RS"/>
        </w:rPr>
        <w:t>najmanje tri godine iskustva na rukovodećim položajima u društvu za upravljanje, odnosno pet godina iskustva u obavljanju poslova koji se mogu uporediti sa djelatnostima društva za upravljanje (Pod iskustvom u vođenju poslova koji se mogu uporediti sa djelatnošću društva za upravlјanje smatra se rukovođenje u finansijskim organizacijama ili javnim institucijama nadležnim za finansijski sektor, a koji su po svojoj prirodi omogućili kandidatu da stekne potrebna znanja o poslovanju društava za upravlјanje i funkcionisanju tržišta kapitala).</w:t>
      </w:r>
    </w:p>
    <w:p w:rsidR="0074785B" w:rsidRDefault="0074785B" w:rsidP="0074785B">
      <w:pPr>
        <w:numPr>
          <w:ilvl w:val="0"/>
          <w:numId w:val="2"/>
        </w:numPr>
        <w:spacing w:after="60"/>
        <w:jc w:val="both"/>
        <w:rPr>
          <w:rFonts w:ascii="Palatino Linotype" w:hAnsi="Palatino Linotype"/>
          <w:b/>
          <w:sz w:val="22"/>
          <w:szCs w:val="22"/>
          <w:lang w:val="sr-Latn-RS"/>
        </w:rPr>
      </w:pPr>
      <w:r>
        <w:rPr>
          <w:rFonts w:ascii="Palatino Linotype" w:hAnsi="Palatino Linotype" w:cs="Arial"/>
          <w:sz w:val="22"/>
          <w:szCs w:val="22"/>
          <w:lang w:val="sr-Latn-RS"/>
        </w:rPr>
        <w:t>lična svojstva koja ga čine dostojnim za obavljanje funkcije izvršnog direktora (s</w:t>
      </w:r>
      <w:r>
        <w:rPr>
          <w:rFonts w:ascii="Palatino Linotype" w:hAnsi="Palatino Linotype"/>
          <w:sz w:val="22"/>
          <w:szCs w:val="22"/>
          <w:lang w:val="sr-Latn-RS"/>
        </w:rPr>
        <w:t>matra se da lice ima lična svojstva koja ga čine dostojnim za obavlјanje funkcije člana upravnog odbora ako se, na osnovu njegovog dosadašnjeg ponašanja, može opravdano zaklјučiti da će pošteno i savjesno obavlјati funkciju izvršnog direktora društva za upravlјanje).</w:t>
      </w:r>
      <w:r>
        <w:rPr>
          <w:rFonts w:ascii="Palatino Linotype" w:hAnsi="Palatino Linotype" w:cs="Arial"/>
          <w:sz w:val="22"/>
          <w:szCs w:val="22"/>
          <w:lang w:val="sr-Latn-RS"/>
        </w:rPr>
        <w:t xml:space="preserve"> </w:t>
      </w:r>
    </w:p>
    <w:p w:rsidR="0074785B" w:rsidRDefault="0074785B" w:rsidP="0074785B">
      <w:pPr>
        <w:jc w:val="center"/>
        <w:rPr>
          <w:rFonts w:ascii="Palatino Linotype" w:hAnsi="Palatino Linotype" w:cs="Arial"/>
          <w:color w:val="333333"/>
          <w:sz w:val="22"/>
          <w:szCs w:val="22"/>
          <w:lang w:val="sr-Latn-RS"/>
        </w:rPr>
      </w:pPr>
    </w:p>
    <w:p w:rsidR="0074785B" w:rsidRDefault="0074785B" w:rsidP="0074785B">
      <w:pPr>
        <w:spacing w:after="120"/>
        <w:jc w:val="both"/>
        <w:rPr>
          <w:rFonts w:ascii="Palatino Linotype" w:hAnsi="Palatino Linotype" w:cs="Arial"/>
          <w:color w:val="333333"/>
          <w:sz w:val="22"/>
          <w:szCs w:val="22"/>
          <w:lang w:val="sr-Latn-RS"/>
        </w:rPr>
      </w:pPr>
      <w:r>
        <w:rPr>
          <w:rFonts w:ascii="Palatino Linotype" w:hAnsi="Palatino Linotype" w:cs="Arial"/>
          <w:b/>
          <w:color w:val="333333"/>
          <w:sz w:val="22"/>
          <w:szCs w:val="22"/>
          <w:lang w:val="sr-Latn-RS"/>
        </w:rPr>
        <w:t>Ograničenja:</w:t>
      </w:r>
      <w:r>
        <w:rPr>
          <w:rFonts w:ascii="Palatino Linotype" w:hAnsi="Palatino Linotype" w:cs="Arial"/>
          <w:color w:val="333333"/>
          <w:sz w:val="22"/>
          <w:szCs w:val="22"/>
          <w:lang w:val="sr-Latn-RS"/>
        </w:rPr>
        <w:t xml:space="preserve"> </w:t>
      </w:r>
    </w:p>
    <w:p w:rsidR="0074785B" w:rsidRDefault="0074785B" w:rsidP="0074785B">
      <w:pPr>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t>Izvršni direktori društva ne mogu biti:</w:t>
      </w:r>
    </w:p>
    <w:p w:rsidR="0074785B" w:rsidRDefault="0074785B" w:rsidP="0074785B">
      <w:pPr>
        <w:numPr>
          <w:ilvl w:val="0"/>
          <w:numId w:val="3"/>
        </w:numPr>
        <w:spacing w:after="60"/>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t>lica koja su u periodu od tri godine prije sticanja članstva u društvu za upravljanje imala najmanje 10% udjela u osnovnom kapitalu u društvu za upravljanje, banci ovlašćenoj za obavljanje poslova banke depozitara, zatvorenom investicionom fondu, brokerskom društvu ili banci ovlašćenoj za obavljanje poslova kupovine i prodaje hartija od vrijednosti, osiguravajućem društvu ili penzijskom fondu u privatnom vlasništvu, u vrijeme kada je tim društvima oduzeta dozvola za rad,</w:t>
      </w:r>
    </w:p>
    <w:p w:rsidR="0074785B" w:rsidRDefault="0074785B" w:rsidP="0074785B">
      <w:pPr>
        <w:numPr>
          <w:ilvl w:val="0"/>
          <w:numId w:val="3"/>
        </w:numPr>
        <w:spacing w:after="60"/>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t>lica koja su izgubila članstvo u strukovnom udruženju zbog nepridržavanja pravila udruženja, ili kojima je Komisija, odnosno odgovarajući nadležni organ izrekao mjeru oduzimanja dozvole za obavljanje poslova sa hartijama od vrijednosti za vrijeme dok ta mjera traje,</w:t>
      </w:r>
    </w:p>
    <w:p w:rsidR="0074785B" w:rsidRDefault="0074785B" w:rsidP="0074785B">
      <w:pPr>
        <w:numPr>
          <w:ilvl w:val="0"/>
          <w:numId w:val="3"/>
        </w:numPr>
        <w:spacing w:after="60"/>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t>lica koja su pravosnažno osuđena za krivično djelo prouzrokovanja stečaja nesavjesnim poslovanjem, povrede obaveze vođenja poslovnih knjiga, oštećenja ili povlašćivanja povjerilaca, zloupotrebe u stečajnom postupku, neovlašćenog odavanja i pribavljanja poslovne tajne, te krivičnog djela poslovne prevare, i to na vrijeme od pet godina nakon pravosnažnosti presude kojom su osuđena, a u to vrijeme se ne računa vrijeme sprovedeno na izdržavanju kazne,</w:t>
      </w:r>
    </w:p>
    <w:p w:rsidR="0074785B" w:rsidRDefault="0074785B" w:rsidP="0074785B">
      <w:pPr>
        <w:numPr>
          <w:ilvl w:val="0"/>
          <w:numId w:val="3"/>
        </w:numPr>
        <w:spacing w:after="60"/>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lastRenderedPageBreak/>
        <w:t>lica protiv kojih su izrečene mjere bezbjednosti zabrane vršenja poziva, djelatnosti ili dužnosti koje je u potpunosti ili djelimično obuhvaćeno predmetom poslovanja društva za upravljanje, dok traje zabrana,</w:t>
      </w:r>
    </w:p>
    <w:p w:rsidR="0074785B" w:rsidRDefault="0074785B" w:rsidP="0074785B">
      <w:pPr>
        <w:numPr>
          <w:ilvl w:val="0"/>
          <w:numId w:val="3"/>
        </w:numPr>
        <w:spacing w:after="60"/>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t>lica koja su pravosnažno osuđena za krivično djelo prema zakonu kojim se  regulišu poslovi emisije i prometa hartija od vrijednosti i lica koja su više puta kažnjavana za prekršaje propisane odgovarajućim zakonima,</w:t>
      </w:r>
    </w:p>
    <w:p w:rsidR="0074785B" w:rsidRDefault="0074785B" w:rsidP="0074785B">
      <w:pPr>
        <w:numPr>
          <w:ilvl w:val="0"/>
          <w:numId w:val="3"/>
        </w:numPr>
        <w:spacing w:after="60"/>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t>lica kojima je oduzeta poslovna sposobnost,</w:t>
      </w:r>
    </w:p>
    <w:p w:rsidR="0074785B" w:rsidRDefault="0074785B" w:rsidP="0074785B">
      <w:pPr>
        <w:numPr>
          <w:ilvl w:val="0"/>
          <w:numId w:val="3"/>
        </w:numPr>
        <w:spacing w:after="60"/>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t xml:space="preserve">lica koja posjeduju važeću dozvolu Komisije za brokera ili investicionog  menadžera, odnosno odgovarajuće odobrenje nadležnog organa i stvarno obavljaju te poslove kao zaposleni kod brokerskog društva ili banke ovlašćene za poslove sa hartijama od vrijednosti, </w:t>
      </w:r>
    </w:p>
    <w:p w:rsidR="0074785B" w:rsidRDefault="0074785B" w:rsidP="0074785B">
      <w:pPr>
        <w:numPr>
          <w:ilvl w:val="0"/>
          <w:numId w:val="3"/>
        </w:numPr>
        <w:spacing w:after="60"/>
        <w:jc w:val="both"/>
        <w:rPr>
          <w:rFonts w:ascii="Palatino Linotype" w:hAnsi="Palatino Linotype" w:cs="Arial"/>
          <w:color w:val="333333"/>
          <w:sz w:val="22"/>
          <w:szCs w:val="22"/>
          <w:lang w:val="sr-Latn-RS"/>
        </w:rPr>
      </w:pPr>
      <w:r>
        <w:rPr>
          <w:rFonts w:ascii="Palatino Linotype" w:hAnsi="Palatino Linotype" w:cs="Arial"/>
          <w:color w:val="333333"/>
          <w:sz w:val="22"/>
          <w:szCs w:val="22"/>
          <w:lang w:val="sr-Latn-RS"/>
        </w:rPr>
        <w:t>lica koja trenutno obavljaju neku dužnost u administrativnoj službi i koja su  trenutno funkcioneri republičke ili lokalne samouprave ili organa odgovornih Vladi Republike Srpske ili Narodnoj skupštini Republike Srpske.</w:t>
      </w:r>
    </w:p>
    <w:p w:rsidR="0074785B" w:rsidRDefault="0074785B" w:rsidP="0074785B">
      <w:pPr>
        <w:spacing w:after="120"/>
        <w:jc w:val="both"/>
        <w:rPr>
          <w:rFonts w:ascii="Palatino Linotype" w:hAnsi="Palatino Linotype"/>
          <w:b/>
          <w:sz w:val="22"/>
          <w:szCs w:val="22"/>
          <w:lang w:val="sr-Latn-RS"/>
        </w:rPr>
      </w:pPr>
      <w:r>
        <w:rPr>
          <w:rFonts w:ascii="Palatino Linotype" w:hAnsi="Palatino Linotype"/>
          <w:b/>
          <w:sz w:val="22"/>
          <w:szCs w:val="22"/>
          <w:lang w:val="sr-Latn-RS"/>
        </w:rPr>
        <w:t xml:space="preserve">Period prijave i adresa: </w:t>
      </w:r>
    </w:p>
    <w:p w:rsidR="0074785B" w:rsidRDefault="0074785B" w:rsidP="0074785B">
      <w:pPr>
        <w:numPr>
          <w:ilvl w:val="0"/>
          <w:numId w:val="4"/>
        </w:numPr>
        <w:jc w:val="both"/>
        <w:rPr>
          <w:rFonts w:ascii="Palatino Linotype" w:hAnsi="Palatino Linotype"/>
          <w:sz w:val="22"/>
          <w:szCs w:val="22"/>
          <w:lang w:val="sr-Latn-RS"/>
        </w:rPr>
      </w:pPr>
      <w:r>
        <w:rPr>
          <w:rFonts w:ascii="Palatino Linotype" w:hAnsi="Palatino Linotype"/>
          <w:sz w:val="22"/>
          <w:szCs w:val="22"/>
          <w:lang w:val="sr-Latn-RS"/>
        </w:rPr>
        <w:t xml:space="preserve">Prijave na konkurs se mogu podnijeti u roku od 7 dana od dana objave </w:t>
      </w:r>
      <w:r w:rsidR="00E51846">
        <w:rPr>
          <w:rFonts w:ascii="Palatino Linotype" w:hAnsi="Palatino Linotype"/>
          <w:sz w:val="22"/>
          <w:szCs w:val="22"/>
          <w:lang w:val="sr-Latn-RS"/>
        </w:rPr>
        <w:t>oglasa na sajtu Društva</w:t>
      </w:r>
      <w:r>
        <w:rPr>
          <w:rFonts w:ascii="Palatino Linotype" w:hAnsi="Palatino Linotype"/>
          <w:sz w:val="22"/>
          <w:szCs w:val="22"/>
          <w:lang w:val="sr-Latn-RS"/>
        </w:rPr>
        <w:t>. Prijave se predaju u zatvorenoj koverti sa naznakom „Prijava na kokurs za mjesto izvršnog direktora – ne otvaraj“. Prijave se šalju na adresu ul. Petra Preradovića br. 21, 78000 Banja Luka.</w:t>
      </w:r>
    </w:p>
    <w:p w:rsidR="0074785B" w:rsidRDefault="0074785B" w:rsidP="0074785B">
      <w:pPr>
        <w:jc w:val="both"/>
        <w:rPr>
          <w:rFonts w:ascii="Palatino Linotype" w:hAnsi="Palatino Linotype"/>
          <w:sz w:val="22"/>
          <w:szCs w:val="22"/>
          <w:lang w:val="sr-Latn-RS"/>
        </w:rPr>
      </w:pPr>
    </w:p>
    <w:p w:rsidR="0074785B" w:rsidRDefault="0074785B" w:rsidP="0074785B">
      <w:pPr>
        <w:spacing w:after="120"/>
        <w:jc w:val="both"/>
        <w:rPr>
          <w:rFonts w:ascii="Palatino Linotype" w:hAnsi="Palatino Linotype"/>
          <w:b/>
          <w:sz w:val="22"/>
          <w:szCs w:val="22"/>
          <w:lang w:val="sr-Latn-RS"/>
        </w:rPr>
      </w:pPr>
      <w:r>
        <w:rPr>
          <w:rFonts w:ascii="Palatino Linotype" w:hAnsi="Palatino Linotype"/>
          <w:b/>
          <w:sz w:val="22"/>
          <w:szCs w:val="22"/>
          <w:lang w:val="sr-Latn-RS"/>
        </w:rPr>
        <w:t>Dokumentacija:</w:t>
      </w:r>
    </w:p>
    <w:p w:rsidR="0074785B" w:rsidRDefault="0074785B" w:rsidP="0074785B">
      <w:pPr>
        <w:jc w:val="both"/>
        <w:rPr>
          <w:rFonts w:ascii="Palatino Linotype" w:hAnsi="Palatino Linotype"/>
          <w:sz w:val="22"/>
          <w:szCs w:val="22"/>
          <w:lang w:val="sr-Latn-RS"/>
        </w:rPr>
      </w:pPr>
      <w:r>
        <w:rPr>
          <w:rFonts w:ascii="Palatino Linotype" w:hAnsi="Palatino Linotype"/>
          <w:sz w:val="22"/>
          <w:szCs w:val="22"/>
          <w:lang w:val="sr-Latn-RS"/>
        </w:rPr>
        <w:t xml:space="preserve">Uz prijavu na kokurs potrebno je dostaviti: </w:t>
      </w:r>
    </w:p>
    <w:p w:rsidR="0074785B" w:rsidRDefault="0074785B" w:rsidP="0074785B">
      <w:pPr>
        <w:numPr>
          <w:ilvl w:val="0"/>
          <w:numId w:val="4"/>
        </w:numPr>
        <w:jc w:val="both"/>
        <w:rPr>
          <w:rFonts w:ascii="Palatino Linotype" w:hAnsi="Palatino Linotype"/>
          <w:sz w:val="22"/>
          <w:szCs w:val="22"/>
          <w:lang w:val="sr-Latn-RS"/>
        </w:rPr>
      </w:pPr>
      <w:r>
        <w:rPr>
          <w:rFonts w:ascii="Palatino Linotype" w:hAnsi="Palatino Linotype"/>
          <w:sz w:val="22"/>
          <w:szCs w:val="22"/>
          <w:lang w:val="sr-Latn-RS"/>
        </w:rPr>
        <w:t xml:space="preserve">biografiju (CV), </w:t>
      </w:r>
    </w:p>
    <w:p w:rsidR="0074785B" w:rsidRDefault="0074785B" w:rsidP="0074785B">
      <w:pPr>
        <w:numPr>
          <w:ilvl w:val="0"/>
          <w:numId w:val="4"/>
        </w:numPr>
        <w:jc w:val="both"/>
        <w:rPr>
          <w:rFonts w:ascii="Palatino Linotype" w:hAnsi="Palatino Linotype"/>
          <w:sz w:val="22"/>
          <w:szCs w:val="22"/>
          <w:lang w:val="sr-Latn-RS"/>
        </w:rPr>
      </w:pPr>
      <w:r>
        <w:rPr>
          <w:rFonts w:ascii="Palatino Linotype" w:hAnsi="Palatino Linotype"/>
          <w:sz w:val="22"/>
          <w:szCs w:val="22"/>
          <w:lang w:val="sr-Latn-RS"/>
        </w:rPr>
        <w:t>dokaz o stručnoj spremi;</w:t>
      </w:r>
    </w:p>
    <w:p w:rsidR="0074785B" w:rsidRDefault="0074785B" w:rsidP="0074785B">
      <w:pPr>
        <w:numPr>
          <w:ilvl w:val="0"/>
          <w:numId w:val="4"/>
        </w:numPr>
        <w:jc w:val="both"/>
        <w:rPr>
          <w:rFonts w:ascii="Palatino Linotype" w:hAnsi="Palatino Linotype"/>
          <w:sz w:val="22"/>
          <w:szCs w:val="22"/>
          <w:lang w:val="sr-Latn-RS"/>
        </w:rPr>
      </w:pPr>
      <w:r>
        <w:rPr>
          <w:rFonts w:ascii="Palatino Linotype" w:hAnsi="Palatino Linotype"/>
          <w:sz w:val="22"/>
          <w:szCs w:val="22"/>
          <w:lang w:val="sr-Latn-RS"/>
        </w:rPr>
        <w:t>dokaz o radnom iskustvu;</w:t>
      </w:r>
    </w:p>
    <w:p w:rsidR="0074785B" w:rsidRDefault="0074785B" w:rsidP="0074785B">
      <w:pPr>
        <w:jc w:val="center"/>
        <w:rPr>
          <w:rFonts w:ascii="Palatino Linotype" w:hAnsi="Palatino Linotype"/>
          <w:b/>
          <w:sz w:val="22"/>
          <w:szCs w:val="22"/>
          <w:lang w:val="sr-Latn-RS"/>
        </w:rPr>
      </w:pPr>
    </w:p>
    <w:p w:rsidR="005A675D" w:rsidRDefault="0074785B" w:rsidP="0074785B">
      <w:pPr>
        <w:jc w:val="both"/>
        <w:rPr>
          <w:rFonts w:ascii="Palatino Linotype" w:hAnsi="Palatino Linotype"/>
          <w:sz w:val="22"/>
          <w:szCs w:val="22"/>
          <w:lang w:val="sr-Latn-RS"/>
        </w:rPr>
      </w:pPr>
      <w:r w:rsidRPr="0074785B">
        <w:rPr>
          <w:rFonts w:ascii="Palatino Linotype" w:hAnsi="Palatino Linotype"/>
          <w:sz w:val="22"/>
          <w:szCs w:val="22"/>
          <w:lang w:val="sr-Latn-RS"/>
        </w:rPr>
        <w:t>Nakon završetka konkursa i otvaranja prijava kandidati će biti blagovremeno obavješteni o mjestu i vremenu intervjua.</w:t>
      </w:r>
    </w:p>
    <w:p w:rsidR="00E51846" w:rsidRDefault="00E51846" w:rsidP="0074785B">
      <w:pPr>
        <w:jc w:val="both"/>
        <w:rPr>
          <w:rFonts w:ascii="Palatino Linotype" w:hAnsi="Palatino Linotype"/>
          <w:sz w:val="22"/>
          <w:szCs w:val="22"/>
          <w:lang w:val="sr-Latn-RS"/>
        </w:rPr>
      </w:pPr>
    </w:p>
    <w:p w:rsidR="00E51846" w:rsidRDefault="00E51846" w:rsidP="0074785B">
      <w:pPr>
        <w:jc w:val="both"/>
        <w:rPr>
          <w:rFonts w:ascii="Palatino Linotype" w:hAnsi="Palatino Linotype"/>
          <w:sz w:val="22"/>
          <w:szCs w:val="22"/>
          <w:lang w:val="sr-Latn-RS"/>
        </w:rPr>
      </w:pPr>
    </w:p>
    <w:p w:rsidR="00E51846" w:rsidRPr="0074785B" w:rsidRDefault="00E51846" w:rsidP="0074785B">
      <w:pPr>
        <w:jc w:val="both"/>
        <w:rPr>
          <w:rFonts w:ascii="Palatino Linotype" w:hAnsi="Palatino Linotype"/>
          <w:sz w:val="22"/>
          <w:szCs w:val="22"/>
          <w:lang w:val="sr-Latn-RS"/>
        </w:rPr>
      </w:pPr>
      <w:r>
        <w:rPr>
          <w:rFonts w:ascii="Palatino Linotype" w:hAnsi="Palatino Linotype"/>
          <w:sz w:val="22"/>
          <w:szCs w:val="22"/>
          <w:lang w:val="sr-Latn-RS"/>
        </w:rPr>
        <w:t>Banja Luka 03.12.2020. godine.</w:t>
      </w:r>
    </w:p>
    <w:sectPr w:rsidR="00E51846" w:rsidRPr="00747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4E1"/>
    <w:multiLevelType w:val="hybridMultilevel"/>
    <w:tmpl w:val="CC406FF2"/>
    <w:lvl w:ilvl="0" w:tplc="101A0005">
      <w:start w:val="1"/>
      <w:numFmt w:val="bullet"/>
      <w:lvlText w:val=""/>
      <w:lvlJc w:val="left"/>
      <w:pPr>
        <w:ind w:left="720" w:hanging="360"/>
      </w:pPr>
      <w:rPr>
        <w:rFonts w:ascii="Wingdings" w:hAnsi="Wingdings"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 w15:restartNumberingAfterBreak="0">
    <w:nsid w:val="23D973D0"/>
    <w:multiLevelType w:val="hybridMultilevel"/>
    <w:tmpl w:val="1CB820EC"/>
    <w:lvl w:ilvl="0" w:tplc="101A0005">
      <w:start w:val="1"/>
      <w:numFmt w:val="bullet"/>
      <w:lvlText w:val=""/>
      <w:lvlJc w:val="left"/>
      <w:pPr>
        <w:ind w:left="720" w:hanging="360"/>
      </w:pPr>
      <w:rPr>
        <w:rFonts w:ascii="Wingdings" w:hAnsi="Wingdings"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 w15:restartNumberingAfterBreak="0">
    <w:nsid w:val="43CA680C"/>
    <w:multiLevelType w:val="hybridMultilevel"/>
    <w:tmpl w:val="E452E1A6"/>
    <w:lvl w:ilvl="0" w:tplc="101A0005">
      <w:start w:val="1"/>
      <w:numFmt w:val="bullet"/>
      <w:lvlText w:val=""/>
      <w:lvlJc w:val="left"/>
      <w:pPr>
        <w:ind w:left="720" w:hanging="360"/>
      </w:pPr>
      <w:rPr>
        <w:rFonts w:ascii="Wingdings" w:hAnsi="Wingdings"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3" w15:restartNumberingAfterBreak="0">
    <w:nsid w:val="678C4420"/>
    <w:multiLevelType w:val="hybridMultilevel"/>
    <w:tmpl w:val="1794DE9C"/>
    <w:lvl w:ilvl="0" w:tplc="101A0005">
      <w:start w:val="1"/>
      <w:numFmt w:val="bullet"/>
      <w:lvlText w:val=""/>
      <w:lvlJc w:val="left"/>
      <w:pPr>
        <w:ind w:left="720" w:hanging="360"/>
      </w:pPr>
      <w:rPr>
        <w:rFonts w:ascii="Wingdings" w:hAnsi="Wingdings"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14"/>
    <w:rsid w:val="005A675D"/>
    <w:rsid w:val="0074785B"/>
    <w:rsid w:val="00890C14"/>
    <w:rsid w:val="00B10BC0"/>
    <w:rsid w:val="00E51846"/>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B5DD"/>
  <w15:docId w15:val="{A059175F-C39E-4628-BCDD-1200956D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8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3</cp:revision>
  <dcterms:created xsi:type="dcterms:W3CDTF">2020-12-03T10:29:00Z</dcterms:created>
  <dcterms:modified xsi:type="dcterms:W3CDTF">2020-12-03T10:32:00Z</dcterms:modified>
</cp:coreProperties>
</file>